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36C9F" w14:textId="1C03C294" w:rsidR="00F333C8" w:rsidRDefault="00F333C8" w:rsidP="00F333C8">
      <w:pPr>
        <w:rPr>
          <w:b/>
          <w:bCs/>
        </w:rPr>
      </w:pPr>
      <w:r w:rsidRPr="00F333C8">
        <w:rPr>
          <w:b/>
          <w:bCs/>
        </w:rPr>
        <w:t>Navigating Medicare's Annual Enrollment Period: Why Using an Agent Matters Now More Than Ever</w:t>
      </w:r>
      <w:r w:rsidR="008B183D">
        <w:rPr>
          <w:b/>
          <w:bCs/>
        </w:rPr>
        <w:t>!</w:t>
      </w:r>
    </w:p>
    <w:p w14:paraId="33ECC487" w14:textId="77777777" w:rsidR="008B2A4B" w:rsidRDefault="008B2A4B" w:rsidP="008B2A4B">
      <w:r w:rsidRPr="006F596B">
        <w:t xml:space="preserve">By: </w:t>
      </w:r>
      <w:r w:rsidRPr="006F596B">
        <w:rPr>
          <w:highlight w:val="yellow"/>
        </w:rPr>
        <w:t>Insert Name</w:t>
      </w:r>
    </w:p>
    <w:p w14:paraId="5FF1BBDF" w14:textId="77777777" w:rsidR="00286F51" w:rsidRPr="00286F51" w:rsidRDefault="00286F51" w:rsidP="00286F51">
      <w:r w:rsidRPr="00286F51">
        <w:rPr>
          <w:i/>
          <w:iCs/>
          <w:highlight w:val="yellow"/>
        </w:rPr>
        <w:t>Please note: This is a sample template and should not be used verbatim.</w:t>
      </w:r>
      <w:r w:rsidRPr="00286F51">
        <w:rPr>
          <w:highlight w:val="yellow"/>
        </w:rPr>
        <w:t xml:space="preserve"> To maximize its effectiveness and avoid duplication, personalize this editorial by adding your local perspective or insights relevant to your community. Submitting identical op-eds to multiple publications may be considered plagiarism unless syndicated, and most outlets require exclusive content. Tailoring your piece will help it resonate more deeply with local readers and increase the likelihood of publication.</w:t>
      </w:r>
    </w:p>
    <w:p w14:paraId="7609E7E7" w14:textId="77777777" w:rsidR="0013693C" w:rsidRPr="0013693C" w:rsidRDefault="0013693C" w:rsidP="0013693C">
      <w:r w:rsidRPr="0013693C">
        <w:t>As Medicare’s Annual Enrollment Period (AEP) is now underway and continues through December 7, millions of Medicare eligible Americans face the challenge of selecting the right health plan for 2026. This year, the process may feel more complex than ever. With new plan designs, the continuation of a $2,100 out of pocket prescription drug cost cap under the Inflation Reduction Act, and other cost saving measures, many beneficiaries are reassessing their coverage. With so much at stake, a licensed health insurance agent can be your most valuable ally, providing personalized guidance, answering your questions, and helping you navigate the changes that could affect your healthcare costs and coverage in the year ahead.</w:t>
      </w:r>
    </w:p>
    <w:p w14:paraId="75127B1B" w14:textId="5200105D" w:rsidR="0013693C" w:rsidRPr="0013693C" w:rsidRDefault="0013693C" w:rsidP="0013693C">
      <w:r w:rsidRPr="0013693C">
        <w:t>Selecting a Medicare agent is more than seeking help during AEP. It is about forming a lasting partnership with a trusted professional who will guide and advocate for you throughout the year. The National Association of Benefits and Insurance Professionals (NABIP) represents licensed health insurance agents and brokers across the nation who are committed to putting clients first. NABIP members uphold the highest standards of ethics, professionalism, and continuing education to stay current on every policy and regulatory change that could affect your coverage. Through NABIP’s free</w:t>
      </w:r>
      <w:r w:rsidR="009B69DE" w:rsidRPr="009B69DE">
        <w:t xml:space="preserve"> </w:t>
      </w:r>
      <w:hyperlink r:id="rId7" w:history="1">
        <w:r w:rsidR="009B69DE">
          <w:rPr>
            <w:rStyle w:val="Hyperlink"/>
          </w:rPr>
          <w:t>Agent Finder Tool</w:t>
        </w:r>
      </w:hyperlink>
      <w:r w:rsidRPr="0013693C">
        <w:t>, you can quickly connect with a qualified Medicare expert in your community who understands your unique needs and will help you make confident and informed decisions that protect both your health and financial well-being.</w:t>
      </w:r>
    </w:p>
    <w:p w14:paraId="6109B41E" w14:textId="77777777" w:rsidR="0013693C" w:rsidRPr="0013693C" w:rsidRDefault="0013693C" w:rsidP="0013693C">
      <w:r w:rsidRPr="0013693C">
        <w:t>Prescription drug coverage is undergoing some of the most significant changes in years, and understanding what those changes mean for 2026 is more important than ever. The new $2,100 annual out of pocket cap and other updates to drug pricing under the Inflation Reduction Act will reshape how millions of Medicare beneficiaries manage their prescription costs. A licensed and certified Medicare agent stays current on every change and can help you assess how these updates affect your plan, your medications, and your budget. They can determine whether your current coverage still meets your needs or if switching plans could provide better protection for your health and finances. This level of personalized expertise cannot be matched by a call center or an online comparison tool. It comes from a trusted professional who understands Medicare inside and out and is committed to helping you make confident, informed decisions.</w:t>
      </w:r>
    </w:p>
    <w:p w14:paraId="4C4FBFBC" w14:textId="77777777" w:rsidR="0013693C" w:rsidRPr="0013693C" w:rsidRDefault="0013693C" w:rsidP="0013693C">
      <w:r w:rsidRPr="0013693C">
        <w:t>Licensed agents are dedicated to ongoing client care and have the expertise to resolve issues such as coverage disputes, prescription denials, or provider access challenges. Avoid high pressure sales tactics from telemarketers or online marketers who may not have your best interests in mind. A trusted agent, on the other hand, knows your health history, understands your priorities, and is always available to support you when questions arise.</w:t>
      </w:r>
    </w:p>
    <w:p w14:paraId="2A7B6B29" w14:textId="77777777" w:rsidR="0013693C" w:rsidRPr="0013693C" w:rsidRDefault="0013693C" w:rsidP="0013693C">
      <w:r w:rsidRPr="0013693C">
        <w:lastRenderedPageBreak/>
        <w:t>At NABIP, we are committed to equipping agents with the highest quality training and resources so they can deliver exceptional service to Medicare beneficiaries. Health insurance decisions are deeply personal, and the right agent does more than help you choose a plan. They serve as an advocate and a partner in protecting your health and financial security.</w:t>
      </w:r>
    </w:p>
    <w:p w14:paraId="5BCAD1E5" w14:textId="77777777" w:rsidR="0013693C" w:rsidRPr="0013693C" w:rsidRDefault="0013693C" w:rsidP="0013693C">
      <w:r w:rsidRPr="0013693C">
        <w:t>Medicare can be complex, but you do not have to face it alone. A knowledgeable agent does more than simplify your choices; they empower you to take control of your health and your future. With their expertise, you can make confident, informed decisions that safeguard your well-being and your finances. Choosing the right agent means choosing peace of mind, knowing that when questions arise or your needs change, you have a trusted professional ready to stand by your side every step of the way.</w:t>
      </w:r>
    </w:p>
    <w:p w14:paraId="38B6390E" w14:textId="77777777" w:rsidR="00B669BD" w:rsidRPr="00286F51" w:rsidRDefault="00B669BD"/>
    <w:sectPr w:rsidR="00B669BD" w:rsidRPr="00286F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3C8"/>
    <w:rsid w:val="000E5B51"/>
    <w:rsid w:val="00100D68"/>
    <w:rsid w:val="0013693C"/>
    <w:rsid w:val="001503A7"/>
    <w:rsid w:val="00184184"/>
    <w:rsid w:val="00222E08"/>
    <w:rsid w:val="00286F51"/>
    <w:rsid w:val="00305DB4"/>
    <w:rsid w:val="0033069F"/>
    <w:rsid w:val="0040557D"/>
    <w:rsid w:val="004C6015"/>
    <w:rsid w:val="00553E95"/>
    <w:rsid w:val="006305B4"/>
    <w:rsid w:val="007746DB"/>
    <w:rsid w:val="00775039"/>
    <w:rsid w:val="00783D8E"/>
    <w:rsid w:val="008B183D"/>
    <w:rsid w:val="008B2A4B"/>
    <w:rsid w:val="009B69DE"/>
    <w:rsid w:val="00A737BC"/>
    <w:rsid w:val="00B165E3"/>
    <w:rsid w:val="00B44E8E"/>
    <w:rsid w:val="00B56C7B"/>
    <w:rsid w:val="00B669BD"/>
    <w:rsid w:val="00B71B4C"/>
    <w:rsid w:val="00B90098"/>
    <w:rsid w:val="00CA23E7"/>
    <w:rsid w:val="00CE1980"/>
    <w:rsid w:val="00D23BC1"/>
    <w:rsid w:val="00D96BB0"/>
    <w:rsid w:val="00DD3E4E"/>
    <w:rsid w:val="00EA5DD9"/>
    <w:rsid w:val="00F02DB0"/>
    <w:rsid w:val="00F333C8"/>
    <w:rsid w:val="00F6648E"/>
    <w:rsid w:val="00FC5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EF2C7"/>
  <w15:chartTrackingRefBased/>
  <w15:docId w15:val="{8159DCBF-3699-4F3D-89EA-C917366C3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33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33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33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33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33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33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33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33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33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33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33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33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33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33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33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33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33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33C8"/>
    <w:rPr>
      <w:rFonts w:eastAsiaTheme="majorEastAsia" w:cstheme="majorBidi"/>
      <w:color w:val="272727" w:themeColor="text1" w:themeTint="D8"/>
    </w:rPr>
  </w:style>
  <w:style w:type="paragraph" w:styleId="Title">
    <w:name w:val="Title"/>
    <w:basedOn w:val="Normal"/>
    <w:next w:val="Normal"/>
    <w:link w:val="TitleChar"/>
    <w:uiPriority w:val="10"/>
    <w:qFormat/>
    <w:rsid w:val="00F333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33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33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33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33C8"/>
    <w:pPr>
      <w:spacing w:before="160"/>
      <w:jc w:val="center"/>
    </w:pPr>
    <w:rPr>
      <w:i/>
      <w:iCs/>
      <w:color w:val="404040" w:themeColor="text1" w:themeTint="BF"/>
    </w:rPr>
  </w:style>
  <w:style w:type="character" w:customStyle="1" w:styleId="QuoteChar">
    <w:name w:val="Quote Char"/>
    <w:basedOn w:val="DefaultParagraphFont"/>
    <w:link w:val="Quote"/>
    <w:uiPriority w:val="29"/>
    <w:rsid w:val="00F333C8"/>
    <w:rPr>
      <w:i/>
      <w:iCs/>
      <w:color w:val="404040" w:themeColor="text1" w:themeTint="BF"/>
    </w:rPr>
  </w:style>
  <w:style w:type="paragraph" w:styleId="ListParagraph">
    <w:name w:val="List Paragraph"/>
    <w:basedOn w:val="Normal"/>
    <w:uiPriority w:val="34"/>
    <w:qFormat/>
    <w:rsid w:val="00F333C8"/>
    <w:pPr>
      <w:ind w:left="720"/>
      <w:contextualSpacing/>
    </w:pPr>
  </w:style>
  <w:style w:type="character" w:styleId="IntenseEmphasis">
    <w:name w:val="Intense Emphasis"/>
    <w:basedOn w:val="DefaultParagraphFont"/>
    <w:uiPriority w:val="21"/>
    <w:qFormat/>
    <w:rsid w:val="00F333C8"/>
    <w:rPr>
      <w:i/>
      <w:iCs/>
      <w:color w:val="0F4761" w:themeColor="accent1" w:themeShade="BF"/>
    </w:rPr>
  </w:style>
  <w:style w:type="paragraph" w:styleId="IntenseQuote">
    <w:name w:val="Intense Quote"/>
    <w:basedOn w:val="Normal"/>
    <w:next w:val="Normal"/>
    <w:link w:val="IntenseQuoteChar"/>
    <w:uiPriority w:val="30"/>
    <w:qFormat/>
    <w:rsid w:val="00F333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33C8"/>
    <w:rPr>
      <w:i/>
      <w:iCs/>
      <w:color w:val="0F4761" w:themeColor="accent1" w:themeShade="BF"/>
    </w:rPr>
  </w:style>
  <w:style w:type="character" w:styleId="IntenseReference">
    <w:name w:val="Intense Reference"/>
    <w:basedOn w:val="DefaultParagraphFont"/>
    <w:uiPriority w:val="32"/>
    <w:qFormat/>
    <w:rsid w:val="00F333C8"/>
    <w:rPr>
      <w:b/>
      <w:bCs/>
      <w:smallCaps/>
      <w:color w:val="0F4761" w:themeColor="accent1" w:themeShade="BF"/>
      <w:spacing w:val="5"/>
    </w:rPr>
  </w:style>
  <w:style w:type="character" w:styleId="Hyperlink">
    <w:name w:val="Hyperlink"/>
    <w:basedOn w:val="DefaultParagraphFont"/>
    <w:uiPriority w:val="99"/>
    <w:unhideWhenUsed/>
    <w:rsid w:val="00F333C8"/>
    <w:rPr>
      <w:color w:val="467886" w:themeColor="hyperlink"/>
      <w:u w:val="single"/>
    </w:rPr>
  </w:style>
  <w:style w:type="character" w:styleId="UnresolvedMention">
    <w:name w:val="Unresolved Mention"/>
    <w:basedOn w:val="DefaultParagraphFont"/>
    <w:uiPriority w:val="99"/>
    <w:semiHidden/>
    <w:unhideWhenUsed/>
    <w:rsid w:val="00F333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2690">
      <w:bodyDiv w:val="1"/>
      <w:marLeft w:val="0"/>
      <w:marRight w:val="0"/>
      <w:marTop w:val="0"/>
      <w:marBottom w:val="0"/>
      <w:divBdr>
        <w:top w:val="none" w:sz="0" w:space="0" w:color="auto"/>
        <w:left w:val="none" w:sz="0" w:space="0" w:color="auto"/>
        <w:bottom w:val="none" w:sz="0" w:space="0" w:color="auto"/>
        <w:right w:val="none" w:sz="0" w:space="0" w:color="auto"/>
      </w:divBdr>
    </w:div>
    <w:div w:id="56053224">
      <w:bodyDiv w:val="1"/>
      <w:marLeft w:val="0"/>
      <w:marRight w:val="0"/>
      <w:marTop w:val="0"/>
      <w:marBottom w:val="0"/>
      <w:divBdr>
        <w:top w:val="none" w:sz="0" w:space="0" w:color="auto"/>
        <w:left w:val="none" w:sz="0" w:space="0" w:color="auto"/>
        <w:bottom w:val="none" w:sz="0" w:space="0" w:color="auto"/>
        <w:right w:val="none" w:sz="0" w:space="0" w:color="auto"/>
      </w:divBdr>
    </w:div>
    <w:div w:id="190269818">
      <w:bodyDiv w:val="1"/>
      <w:marLeft w:val="0"/>
      <w:marRight w:val="0"/>
      <w:marTop w:val="0"/>
      <w:marBottom w:val="0"/>
      <w:divBdr>
        <w:top w:val="none" w:sz="0" w:space="0" w:color="auto"/>
        <w:left w:val="none" w:sz="0" w:space="0" w:color="auto"/>
        <w:bottom w:val="none" w:sz="0" w:space="0" w:color="auto"/>
        <w:right w:val="none" w:sz="0" w:space="0" w:color="auto"/>
      </w:divBdr>
    </w:div>
    <w:div w:id="832724424">
      <w:bodyDiv w:val="1"/>
      <w:marLeft w:val="0"/>
      <w:marRight w:val="0"/>
      <w:marTop w:val="0"/>
      <w:marBottom w:val="0"/>
      <w:divBdr>
        <w:top w:val="none" w:sz="0" w:space="0" w:color="auto"/>
        <w:left w:val="none" w:sz="0" w:space="0" w:color="auto"/>
        <w:bottom w:val="none" w:sz="0" w:space="0" w:color="auto"/>
        <w:right w:val="none" w:sz="0" w:space="0" w:color="auto"/>
      </w:divBdr>
    </w:div>
    <w:div w:id="890312040">
      <w:bodyDiv w:val="1"/>
      <w:marLeft w:val="0"/>
      <w:marRight w:val="0"/>
      <w:marTop w:val="0"/>
      <w:marBottom w:val="0"/>
      <w:divBdr>
        <w:top w:val="none" w:sz="0" w:space="0" w:color="auto"/>
        <w:left w:val="none" w:sz="0" w:space="0" w:color="auto"/>
        <w:bottom w:val="none" w:sz="0" w:space="0" w:color="auto"/>
        <w:right w:val="none" w:sz="0" w:space="0" w:color="auto"/>
      </w:divBdr>
    </w:div>
    <w:div w:id="1446122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nabip.org/looking-for-an-agent/find-an-agen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f7fda24-0605-4d81-9dda-a669073443c2" xsi:nil="true"/>
    <lcf76f155ced4ddcb4097134ff3c332f xmlns="5e9407b1-4f2f-4913-9928-7e4154caf9f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38AE5FAB35C943ABF56F5FD20C04E5" ma:contentTypeVersion="18" ma:contentTypeDescription="Create a new document." ma:contentTypeScope="" ma:versionID="867a393b0ccb80b4aa8b32cff683d03e">
  <xsd:schema xmlns:xsd="http://www.w3.org/2001/XMLSchema" xmlns:xs="http://www.w3.org/2001/XMLSchema" xmlns:p="http://schemas.microsoft.com/office/2006/metadata/properties" xmlns:ns2="5e9407b1-4f2f-4913-9928-7e4154caf9fe" xmlns:ns3="5f7fda24-0605-4d81-9dda-a669073443c2" targetNamespace="http://schemas.microsoft.com/office/2006/metadata/properties" ma:root="true" ma:fieldsID="e170385f577471c78ef87f4365d85a49" ns2:_="" ns3:_="">
    <xsd:import namespace="5e9407b1-4f2f-4913-9928-7e4154caf9fe"/>
    <xsd:import namespace="5f7fda24-0605-4d81-9dda-a669073443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9407b1-4f2f-4913-9928-7e4154caf9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bb1142d-6678-4594-841a-c7ad77c287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7fda24-0605-4d81-9dda-a669073443c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26665bf-0c2e-49ab-b25d-ccf60880cf5b}" ma:internalName="TaxCatchAll" ma:showField="CatchAllData" ma:web="5f7fda24-0605-4d81-9dda-a669073443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EF72AC-AA95-4BCE-87A9-D79D28721C85}">
  <ds:schemaRefs>
    <ds:schemaRef ds:uri="http://schemas.microsoft.com/office/2006/metadata/properties"/>
    <ds:schemaRef ds:uri="http://schemas.microsoft.com/office/infopath/2007/PartnerControls"/>
    <ds:schemaRef ds:uri="5f7fda24-0605-4d81-9dda-a669073443c2"/>
    <ds:schemaRef ds:uri="5e9407b1-4f2f-4913-9928-7e4154caf9fe"/>
  </ds:schemaRefs>
</ds:datastoreItem>
</file>

<file path=customXml/itemProps2.xml><?xml version="1.0" encoding="utf-8"?>
<ds:datastoreItem xmlns:ds="http://schemas.openxmlformats.org/officeDocument/2006/customXml" ds:itemID="{143BB1E4-22A1-4280-A212-EDACD99176CC}">
  <ds:schemaRefs>
    <ds:schemaRef ds:uri="http://schemas.microsoft.com/sharepoint/v3/contenttype/forms"/>
  </ds:schemaRefs>
</ds:datastoreItem>
</file>

<file path=customXml/itemProps3.xml><?xml version="1.0" encoding="utf-8"?>
<ds:datastoreItem xmlns:ds="http://schemas.openxmlformats.org/officeDocument/2006/customXml" ds:itemID="{9E6A177F-1200-4DD0-A32B-8D608812A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9407b1-4f2f-4913-9928-7e4154caf9fe"/>
    <ds:schemaRef ds:uri="5f7fda24-0605-4d81-9dda-a669073443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664</Words>
  <Characters>3785</Characters>
  <Application>Microsoft Office Word</Application>
  <DocSecurity>0</DocSecurity>
  <Lines>31</Lines>
  <Paragraphs>8</Paragraphs>
  <ScaleCrop>false</ScaleCrop>
  <Company/>
  <LinksUpToDate>false</LinksUpToDate>
  <CharactersWithSpaces>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Loussedes</dc:creator>
  <cp:keywords/>
  <dc:description/>
  <cp:lastModifiedBy>Kelly Loussedes</cp:lastModifiedBy>
  <cp:revision>13</cp:revision>
  <dcterms:created xsi:type="dcterms:W3CDTF">2025-10-06T12:32:00Z</dcterms:created>
  <dcterms:modified xsi:type="dcterms:W3CDTF">2025-10-06T12:44:00Z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0x0101001938AE5FAB35C943ABF56F5FD20C04E5</vt:lpwstr>
  </property>
  <property fmtid="{D5CDD505-2E9C-101B-9397-08002B2CF9AE}" pid="3" name="MediaServiceImageTags">
    <vt:lpwstr/>
  </property>
</Properties>
</file>