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EB7F0" w14:textId="77777777" w:rsidR="00A81E49" w:rsidRPr="00A81E49" w:rsidRDefault="00A81E49" w:rsidP="00A81E49">
      <w:bookmarkStart w:id="0" w:name="_Hlk181096405"/>
      <w:r w:rsidRPr="00A81E49">
        <w:rPr>
          <w:b/>
          <w:bCs/>
        </w:rPr>
        <w:t>Open Enrollment Is Here: Expert Guidance Can Help You Find the Right Coverage</w:t>
      </w:r>
    </w:p>
    <w:p w14:paraId="6FB322E3" w14:textId="77777777" w:rsidR="00A81E49" w:rsidRPr="00A81E49" w:rsidRDefault="00A81E49" w:rsidP="00A81E49">
      <w:r w:rsidRPr="00A81E49">
        <w:t>By [NAME], [TITLE], NABIP [CHAPTER NAME]</w:t>
      </w:r>
    </w:p>
    <w:p w14:paraId="21927C64" w14:textId="6938C8B8" w:rsidR="00813C50" w:rsidRDefault="00813C50" w:rsidP="005E7542">
      <w:pPr>
        <w:rPr>
          <w:i/>
          <w:iCs/>
          <w:color w:val="FF0000"/>
        </w:rPr>
      </w:pPr>
      <w:r w:rsidRPr="00813C50">
        <w:rPr>
          <w:i/>
          <w:iCs/>
          <w:color w:val="FF0000"/>
        </w:rPr>
        <w:t xml:space="preserve">Please remember that this is a </w:t>
      </w:r>
      <w:r>
        <w:rPr>
          <w:i/>
          <w:iCs/>
          <w:color w:val="FF0000"/>
        </w:rPr>
        <w:t>SAMPLE TEMPLATE</w:t>
      </w:r>
      <w:r w:rsidRPr="00813C50">
        <w:rPr>
          <w:i/>
          <w:iCs/>
          <w:color w:val="FF0000"/>
        </w:rPr>
        <w:t xml:space="preserve"> and should not be used verbatim. To increase its impact and avoid duplication issues, personalize this editorial by incorporating a local perspective or unique insights relevant to your </w:t>
      </w:r>
      <w:r>
        <w:rPr>
          <w:i/>
          <w:iCs/>
          <w:color w:val="FF0000"/>
        </w:rPr>
        <w:t>community</w:t>
      </w:r>
      <w:r w:rsidRPr="00813C50">
        <w:rPr>
          <w:i/>
          <w:iCs/>
          <w:color w:val="FF0000"/>
        </w:rPr>
        <w:t>. Submitting identical op-eds to multiple publications is generally considered plagiarism unless they are syndicated, and most publications require exclusive editorial content. Tailoring the piece will not only meet editorial standards but also make it more compelling to local readers, increasing its chances of being picked up by your local publication.</w:t>
      </w:r>
    </w:p>
    <w:bookmarkEnd w:id="0"/>
    <w:p w14:paraId="635F90C3" w14:textId="77777777" w:rsidR="00536507" w:rsidRPr="00536507" w:rsidRDefault="00536507" w:rsidP="00536507">
      <w:r w:rsidRPr="00536507">
        <w:t>Open Enrollment is here, giving millions of Americans an important opportunity to review their health insurance coverage and explore their options for 2027.</w:t>
      </w:r>
    </w:p>
    <w:p w14:paraId="64416DFE" w14:textId="77777777" w:rsidR="00536507" w:rsidRPr="00536507" w:rsidRDefault="00536507" w:rsidP="00536507">
      <w:r w:rsidRPr="00536507">
        <w:t>For consumers using HealthCare.gov, Open Enrollment runs from November 1 through December 15, 2026, with coverage beginning January 1, 2027. State-based Marketplace deadlines may vary.</w:t>
      </w:r>
    </w:p>
    <w:p w14:paraId="3D258B5B" w14:textId="77777777" w:rsidR="00536507" w:rsidRPr="00536507" w:rsidRDefault="00536507" w:rsidP="00536507">
      <w:r w:rsidRPr="00536507">
        <w:t>Whether you’re shopping for new coverage or reviewing your current plan, don’t put your health insurance on autopilot. Plans can change from year to year, including premiums, deductibles, provider networks, prescription drug coverage and other out-of-pocket costs. Your own healthcare needs may have changed, too.</w:t>
      </w:r>
    </w:p>
    <w:p w14:paraId="645FF2FB" w14:textId="77777777" w:rsidR="00536507" w:rsidRPr="00536507" w:rsidRDefault="00536507" w:rsidP="00536507">
      <w:r w:rsidRPr="00536507">
        <w:t>Choosing the right health plan can be complicated, but you don’t have to navigate the process alone. Licensed health insurance agents and brokers can help consumers compare available plans, understand costs and benefits, evaluate provider networks and prescription drug coverage, and determine whether they may qualify for financial assistance.</w:t>
      </w:r>
    </w:p>
    <w:p w14:paraId="4FF9679E" w14:textId="77777777" w:rsidR="00536507" w:rsidRPr="00536507" w:rsidRDefault="00536507" w:rsidP="00536507">
      <w:r w:rsidRPr="00536507">
        <w:t xml:space="preserve">The value of professional guidance is reflected in the numbers. According to the Centers for Medicare &amp; Medicaid Services (CMS), 76% of the 10.8 million </w:t>
      </w:r>
      <w:proofErr w:type="gramStart"/>
      <w:r w:rsidRPr="00536507">
        <w:t>active</w:t>
      </w:r>
      <w:proofErr w:type="gramEnd"/>
      <w:r w:rsidRPr="00536507">
        <w:t xml:space="preserve"> HealthCare.gov plan selections during the 2026 Open Enrollment Period were assisted by an agent or broker. That underscores the important role licensed professionals play in helping millions of Americans navigate their health coverage options.</w:t>
      </w:r>
    </w:p>
    <w:p w14:paraId="2E08E979" w14:textId="77777777" w:rsidR="00536507" w:rsidRPr="00536507" w:rsidRDefault="00536507" w:rsidP="00536507">
      <w:r w:rsidRPr="00536507">
        <w:t xml:space="preserve">Their value doesn’t end once Open Enrollment is over. Licensed benefits professionals serve as year-round resources for their clients, helping them understand their benefits, </w:t>
      </w:r>
      <w:proofErr w:type="gramStart"/>
      <w:r w:rsidRPr="00536507">
        <w:t>address</w:t>
      </w:r>
      <w:proofErr w:type="gramEnd"/>
      <w:r w:rsidRPr="00536507">
        <w:t xml:space="preserve"> coverage questions and navigate changes in their healthcare needs.</w:t>
      </w:r>
    </w:p>
    <w:p w14:paraId="26F18EF7" w14:textId="77777777" w:rsidR="00536507" w:rsidRPr="00536507" w:rsidRDefault="00536507" w:rsidP="00536507">
      <w:r w:rsidRPr="00536507">
        <w:t>The National Association of Benefits and Insurance Professionals (NABIP) represents licensed agents and brokers across the country who are committed to helping individuals, families and employers understand their healthcare options and make informed coverage decisions.</w:t>
      </w:r>
    </w:p>
    <w:p w14:paraId="1C066290" w14:textId="77777777" w:rsidR="00536507" w:rsidRPr="00536507" w:rsidRDefault="00536507" w:rsidP="00536507">
      <w:r w:rsidRPr="00536507">
        <w:t>Financial assistance may also be available to eligible consumers purchasing coverage through the Marketplace. Premium tax credits can help reduce the cost of coverage for those who qualify. Eligibility depends on factors such as household income and family size, and a licensed agent can help consumers understand the assistance that may be available to them.</w:t>
      </w:r>
    </w:p>
    <w:p w14:paraId="3BFFF712" w14:textId="77777777" w:rsidR="00536507" w:rsidRPr="00536507" w:rsidRDefault="00536507" w:rsidP="00536507">
      <w:r w:rsidRPr="00536507">
        <w:t xml:space="preserve">As you compare plans, remember that the lowest monthly premium isn’t necessarily the best fit. Consider the total cost of coverage, including deductibles, copayments and other out-of-pocket </w:t>
      </w:r>
      <w:r w:rsidRPr="00536507">
        <w:lastRenderedPageBreak/>
        <w:t>expenses. Make sure your preferred doctors and healthcare providers participate in the plan’s network and check whether your prescription medications are covered.</w:t>
      </w:r>
    </w:p>
    <w:p w14:paraId="65B62F53" w14:textId="77777777" w:rsidR="00536507" w:rsidRPr="00536507" w:rsidRDefault="00536507" w:rsidP="00536507">
      <w:r w:rsidRPr="00536507">
        <w:t xml:space="preserve">Most importantly, ask questions. Health insurance is a significant financial and healthcare </w:t>
      </w:r>
      <w:proofErr w:type="gramStart"/>
      <w:r w:rsidRPr="00536507">
        <w:t>decision, and</w:t>
      </w:r>
      <w:proofErr w:type="gramEnd"/>
      <w:r w:rsidRPr="00536507">
        <w:t xml:space="preserve"> working with a knowledgeable professional can help you better understand your choices.</w:t>
      </w:r>
    </w:p>
    <w:p w14:paraId="19426F6D" w14:textId="77777777" w:rsidR="00536507" w:rsidRPr="00536507" w:rsidRDefault="00536507" w:rsidP="00536507">
      <w:r w:rsidRPr="00536507">
        <w:t>Open Enrollment is your annual opportunity to make sure your health coverage continues to meet your needs and budget. Take the time to review your options and make an informed decision about your coverage for 2027.</w:t>
      </w:r>
    </w:p>
    <w:p w14:paraId="24B96E22" w14:textId="77777777" w:rsidR="00536507" w:rsidRPr="00536507" w:rsidRDefault="00536507" w:rsidP="00536507">
      <w:r w:rsidRPr="00536507">
        <w:rPr>
          <w:b/>
          <w:bCs/>
        </w:rPr>
        <w:t xml:space="preserve">NABIP’s free Agent Finder can connect you with a licensed health insurance professional in your community. Visit </w:t>
      </w:r>
      <w:hyperlink r:id="rId7" w:tgtFrame="_new" w:history="1">
        <w:r w:rsidRPr="00536507">
          <w:rPr>
            <w:rStyle w:val="Hyperlink"/>
            <w:b/>
            <w:bCs/>
          </w:rPr>
          <w:t>NABIP’s Agent Finder</w:t>
        </w:r>
      </w:hyperlink>
      <w:r w:rsidRPr="00536507">
        <w:rPr>
          <w:b/>
          <w:bCs/>
        </w:rPr>
        <w:t xml:space="preserve"> to get started.</w:t>
      </w:r>
    </w:p>
    <w:p w14:paraId="4DA88243" w14:textId="0787DB2F" w:rsidR="00250E69" w:rsidRPr="00250E69" w:rsidRDefault="00250E69" w:rsidP="00250E69"/>
    <w:sectPr w:rsidR="00250E69" w:rsidRPr="00250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42"/>
    <w:rsid w:val="000743E2"/>
    <w:rsid w:val="000C0C6A"/>
    <w:rsid w:val="00100733"/>
    <w:rsid w:val="0019605F"/>
    <w:rsid w:val="00222E08"/>
    <w:rsid w:val="00250E69"/>
    <w:rsid w:val="003575F6"/>
    <w:rsid w:val="00394CEC"/>
    <w:rsid w:val="003A0B98"/>
    <w:rsid w:val="00463D8D"/>
    <w:rsid w:val="00536507"/>
    <w:rsid w:val="005E7542"/>
    <w:rsid w:val="006305B4"/>
    <w:rsid w:val="006F596B"/>
    <w:rsid w:val="00777589"/>
    <w:rsid w:val="00783D8E"/>
    <w:rsid w:val="00813C50"/>
    <w:rsid w:val="00961206"/>
    <w:rsid w:val="009925B2"/>
    <w:rsid w:val="009E25B7"/>
    <w:rsid w:val="00A006A0"/>
    <w:rsid w:val="00A737BC"/>
    <w:rsid w:val="00A81E49"/>
    <w:rsid w:val="00B65178"/>
    <w:rsid w:val="00B669BD"/>
    <w:rsid w:val="00B71B4C"/>
    <w:rsid w:val="00CB315A"/>
    <w:rsid w:val="00CE1980"/>
    <w:rsid w:val="00CF5415"/>
    <w:rsid w:val="00F23F25"/>
    <w:rsid w:val="00F2724B"/>
    <w:rsid w:val="00FF4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33DD0"/>
  <w15:chartTrackingRefBased/>
  <w15:docId w15:val="{CC3871CE-F7CB-472C-BE16-16F7237D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5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5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5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5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5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5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5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5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5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5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5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5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5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5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5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542"/>
    <w:rPr>
      <w:rFonts w:eastAsiaTheme="majorEastAsia" w:cstheme="majorBidi"/>
      <w:color w:val="272727" w:themeColor="text1" w:themeTint="D8"/>
    </w:rPr>
  </w:style>
  <w:style w:type="paragraph" w:styleId="Title">
    <w:name w:val="Title"/>
    <w:basedOn w:val="Normal"/>
    <w:next w:val="Normal"/>
    <w:link w:val="TitleChar"/>
    <w:uiPriority w:val="10"/>
    <w:qFormat/>
    <w:rsid w:val="005E7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5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542"/>
    <w:pPr>
      <w:spacing w:before="160"/>
      <w:jc w:val="center"/>
    </w:pPr>
    <w:rPr>
      <w:i/>
      <w:iCs/>
      <w:color w:val="404040" w:themeColor="text1" w:themeTint="BF"/>
    </w:rPr>
  </w:style>
  <w:style w:type="character" w:customStyle="1" w:styleId="QuoteChar">
    <w:name w:val="Quote Char"/>
    <w:basedOn w:val="DefaultParagraphFont"/>
    <w:link w:val="Quote"/>
    <w:uiPriority w:val="29"/>
    <w:rsid w:val="005E7542"/>
    <w:rPr>
      <w:i/>
      <w:iCs/>
      <w:color w:val="404040" w:themeColor="text1" w:themeTint="BF"/>
    </w:rPr>
  </w:style>
  <w:style w:type="paragraph" w:styleId="ListParagraph">
    <w:name w:val="List Paragraph"/>
    <w:basedOn w:val="Normal"/>
    <w:uiPriority w:val="34"/>
    <w:qFormat/>
    <w:rsid w:val="005E7542"/>
    <w:pPr>
      <w:ind w:left="720"/>
      <w:contextualSpacing/>
    </w:pPr>
  </w:style>
  <w:style w:type="character" w:styleId="IntenseEmphasis">
    <w:name w:val="Intense Emphasis"/>
    <w:basedOn w:val="DefaultParagraphFont"/>
    <w:uiPriority w:val="21"/>
    <w:qFormat/>
    <w:rsid w:val="005E7542"/>
    <w:rPr>
      <w:i/>
      <w:iCs/>
      <w:color w:val="0F4761" w:themeColor="accent1" w:themeShade="BF"/>
    </w:rPr>
  </w:style>
  <w:style w:type="paragraph" w:styleId="IntenseQuote">
    <w:name w:val="Intense Quote"/>
    <w:basedOn w:val="Normal"/>
    <w:next w:val="Normal"/>
    <w:link w:val="IntenseQuoteChar"/>
    <w:uiPriority w:val="30"/>
    <w:qFormat/>
    <w:rsid w:val="005E7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542"/>
    <w:rPr>
      <w:i/>
      <w:iCs/>
      <w:color w:val="0F4761" w:themeColor="accent1" w:themeShade="BF"/>
    </w:rPr>
  </w:style>
  <w:style w:type="character" w:styleId="IntenseReference">
    <w:name w:val="Intense Reference"/>
    <w:basedOn w:val="DefaultParagraphFont"/>
    <w:uiPriority w:val="32"/>
    <w:qFormat/>
    <w:rsid w:val="005E7542"/>
    <w:rPr>
      <w:b/>
      <w:bCs/>
      <w:smallCaps/>
      <w:color w:val="0F4761" w:themeColor="accent1" w:themeShade="BF"/>
      <w:spacing w:val="5"/>
    </w:rPr>
  </w:style>
  <w:style w:type="character" w:styleId="Hyperlink">
    <w:name w:val="Hyperlink"/>
    <w:basedOn w:val="DefaultParagraphFont"/>
    <w:uiPriority w:val="99"/>
    <w:unhideWhenUsed/>
    <w:rsid w:val="00777589"/>
    <w:rPr>
      <w:color w:val="467886" w:themeColor="hyperlink"/>
      <w:u w:val="single"/>
    </w:rPr>
  </w:style>
  <w:style w:type="character" w:styleId="UnresolvedMention">
    <w:name w:val="Unresolved Mention"/>
    <w:basedOn w:val="DefaultParagraphFont"/>
    <w:uiPriority w:val="99"/>
    <w:semiHidden/>
    <w:unhideWhenUsed/>
    <w:rsid w:val="00777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030">
      <w:bodyDiv w:val="1"/>
      <w:marLeft w:val="0"/>
      <w:marRight w:val="0"/>
      <w:marTop w:val="0"/>
      <w:marBottom w:val="0"/>
      <w:divBdr>
        <w:top w:val="none" w:sz="0" w:space="0" w:color="auto"/>
        <w:left w:val="none" w:sz="0" w:space="0" w:color="auto"/>
        <w:bottom w:val="none" w:sz="0" w:space="0" w:color="auto"/>
        <w:right w:val="none" w:sz="0" w:space="0" w:color="auto"/>
      </w:divBdr>
    </w:div>
    <w:div w:id="369917869">
      <w:bodyDiv w:val="1"/>
      <w:marLeft w:val="0"/>
      <w:marRight w:val="0"/>
      <w:marTop w:val="0"/>
      <w:marBottom w:val="0"/>
      <w:divBdr>
        <w:top w:val="none" w:sz="0" w:space="0" w:color="auto"/>
        <w:left w:val="none" w:sz="0" w:space="0" w:color="auto"/>
        <w:bottom w:val="none" w:sz="0" w:space="0" w:color="auto"/>
        <w:right w:val="none" w:sz="0" w:space="0" w:color="auto"/>
      </w:divBdr>
    </w:div>
    <w:div w:id="490876370">
      <w:bodyDiv w:val="1"/>
      <w:marLeft w:val="0"/>
      <w:marRight w:val="0"/>
      <w:marTop w:val="0"/>
      <w:marBottom w:val="0"/>
      <w:divBdr>
        <w:top w:val="none" w:sz="0" w:space="0" w:color="auto"/>
        <w:left w:val="none" w:sz="0" w:space="0" w:color="auto"/>
        <w:bottom w:val="none" w:sz="0" w:space="0" w:color="auto"/>
        <w:right w:val="none" w:sz="0" w:space="0" w:color="auto"/>
      </w:divBdr>
    </w:div>
    <w:div w:id="570117804">
      <w:bodyDiv w:val="1"/>
      <w:marLeft w:val="0"/>
      <w:marRight w:val="0"/>
      <w:marTop w:val="0"/>
      <w:marBottom w:val="0"/>
      <w:divBdr>
        <w:top w:val="none" w:sz="0" w:space="0" w:color="auto"/>
        <w:left w:val="none" w:sz="0" w:space="0" w:color="auto"/>
        <w:bottom w:val="none" w:sz="0" w:space="0" w:color="auto"/>
        <w:right w:val="none" w:sz="0" w:space="0" w:color="auto"/>
      </w:divBdr>
    </w:div>
    <w:div w:id="600989012">
      <w:bodyDiv w:val="1"/>
      <w:marLeft w:val="0"/>
      <w:marRight w:val="0"/>
      <w:marTop w:val="0"/>
      <w:marBottom w:val="0"/>
      <w:divBdr>
        <w:top w:val="none" w:sz="0" w:space="0" w:color="auto"/>
        <w:left w:val="none" w:sz="0" w:space="0" w:color="auto"/>
        <w:bottom w:val="none" w:sz="0" w:space="0" w:color="auto"/>
        <w:right w:val="none" w:sz="0" w:space="0" w:color="auto"/>
      </w:divBdr>
    </w:div>
    <w:div w:id="607857170">
      <w:bodyDiv w:val="1"/>
      <w:marLeft w:val="0"/>
      <w:marRight w:val="0"/>
      <w:marTop w:val="0"/>
      <w:marBottom w:val="0"/>
      <w:divBdr>
        <w:top w:val="none" w:sz="0" w:space="0" w:color="auto"/>
        <w:left w:val="none" w:sz="0" w:space="0" w:color="auto"/>
        <w:bottom w:val="none" w:sz="0" w:space="0" w:color="auto"/>
        <w:right w:val="none" w:sz="0" w:space="0" w:color="auto"/>
      </w:divBdr>
    </w:div>
    <w:div w:id="1072967049">
      <w:bodyDiv w:val="1"/>
      <w:marLeft w:val="0"/>
      <w:marRight w:val="0"/>
      <w:marTop w:val="0"/>
      <w:marBottom w:val="0"/>
      <w:divBdr>
        <w:top w:val="none" w:sz="0" w:space="0" w:color="auto"/>
        <w:left w:val="none" w:sz="0" w:space="0" w:color="auto"/>
        <w:bottom w:val="none" w:sz="0" w:space="0" w:color="auto"/>
        <w:right w:val="none" w:sz="0" w:space="0" w:color="auto"/>
      </w:divBdr>
    </w:div>
    <w:div w:id="1086344213">
      <w:bodyDiv w:val="1"/>
      <w:marLeft w:val="0"/>
      <w:marRight w:val="0"/>
      <w:marTop w:val="0"/>
      <w:marBottom w:val="0"/>
      <w:divBdr>
        <w:top w:val="none" w:sz="0" w:space="0" w:color="auto"/>
        <w:left w:val="none" w:sz="0" w:space="0" w:color="auto"/>
        <w:bottom w:val="none" w:sz="0" w:space="0" w:color="auto"/>
        <w:right w:val="none" w:sz="0" w:space="0" w:color="auto"/>
      </w:divBdr>
    </w:div>
    <w:div w:id="1109860319">
      <w:bodyDiv w:val="1"/>
      <w:marLeft w:val="0"/>
      <w:marRight w:val="0"/>
      <w:marTop w:val="0"/>
      <w:marBottom w:val="0"/>
      <w:divBdr>
        <w:top w:val="none" w:sz="0" w:space="0" w:color="auto"/>
        <w:left w:val="none" w:sz="0" w:space="0" w:color="auto"/>
        <w:bottom w:val="none" w:sz="0" w:space="0" w:color="auto"/>
        <w:right w:val="none" w:sz="0" w:space="0" w:color="auto"/>
      </w:divBdr>
    </w:div>
    <w:div w:id="154332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forms.nabip.org/consumer/findagent2.cf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f7fda24-0605-4d81-9dda-a669073443c2" xsi:nil="true"/>
    <lcf76f155ced4ddcb4097134ff3c332f xmlns="5e9407b1-4f2f-4913-9928-7e4154caf9f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38AE5FAB35C943ABF56F5FD20C04E5" ma:contentTypeVersion="18" ma:contentTypeDescription="Create a new document." ma:contentTypeScope="" ma:versionID="748d1a198e2b22218d3f4e8ac3f56b5c">
  <xsd:schema xmlns:xsd="http://www.w3.org/2001/XMLSchema" xmlns:xs="http://www.w3.org/2001/XMLSchema" xmlns:p="http://schemas.microsoft.com/office/2006/metadata/properties" xmlns:ns2="5e9407b1-4f2f-4913-9928-7e4154caf9fe" xmlns:ns3="5f7fda24-0605-4d81-9dda-a669073443c2" targetNamespace="http://schemas.microsoft.com/office/2006/metadata/properties" ma:root="true" ma:fieldsID="5bf89525ff6292f7ee3528400460ef90" ns2:_="" ns3:_="">
    <xsd:import namespace="5e9407b1-4f2f-4913-9928-7e4154caf9fe"/>
    <xsd:import namespace="5f7fda24-0605-4d81-9dda-a6690734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07b1-4f2f-4913-9928-7e4154caf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1142d-6678-4594-841a-c7ad77c28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fda24-0605-4d81-9dda-a66907344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665bf-0c2e-49ab-b25d-ccf60880cf5b}" ma:internalName="TaxCatchAll" ma:showField="CatchAllData" ma:web="5f7fda24-0605-4d81-9dda-a6690734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DF7C8E-162A-4D60-940C-BDC17BEDE89F}">
  <ds:schemaRefs>
    <ds:schemaRef ds:uri="http://schemas.microsoft.com/sharepoint/v3/contenttype/forms"/>
  </ds:schemaRefs>
</ds:datastoreItem>
</file>

<file path=customXml/itemProps2.xml><?xml version="1.0" encoding="utf-8"?>
<ds:datastoreItem xmlns:ds="http://schemas.openxmlformats.org/officeDocument/2006/customXml" ds:itemID="{1856F776-1EC5-4AF9-82AE-7F0835474D0E}">
  <ds:schemaRefs>
    <ds:schemaRef ds:uri="http://schemas.microsoft.com/office/2006/metadata/properties"/>
    <ds:schemaRef ds:uri="http://schemas.microsoft.com/office/infopath/2007/PartnerControls"/>
    <ds:schemaRef ds:uri="5f7fda24-0605-4d81-9dda-a669073443c2"/>
    <ds:schemaRef ds:uri="5e9407b1-4f2f-4913-9928-7e4154caf9fe"/>
  </ds:schemaRefs>
</ds:datastoreItem>
</file>

<file path=customXml/itemProps3.xml><?xml version="1.0" encoding="utf-8"?>
<ds:datastoreItem xmlns:ds="http://schemas.openxmlformats.org/officeDocument/2006/customXml" ds:itemID="{F669FCF7-2020-4AFF-B7E7-4974C64F168C}"/>
</file>

<file path=docProps/app.xml><?xml version="1.0" encoding="utf-8"?>
<Properties xmlns="http://schemas.openxmlformats.org/officeDocument/2006/extended-properties" xmlns:vt="http://schemas.openxmlformats.org/officeDocument/2006/docPropsVTypes">
  <Template>Normal</Template>
  <TotalTime>4</TotalTime>
  <Pages>2</Pages>
  <Words>612</Words>
  <Characters>3375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Loussedes</dc:creator>
  <cp:keywords/>
  <dc:description/>
  <cp:lastModifiedBy>Kelly Loussedes</cp:lastModifiedBy>
  <cp:revision>6</cp:revision>
  <dcterms:created xsi:type="dcterms:W3CDTF">2026-09-16T16:47:00Z</dcterms:created>
  <dcterms:modified xsi:type="dcterms:W3CDTF">2026-09-16T16:51:00Z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0x0101001938AE5FAB35C943ABF56F5FD20C04E5</vt:lpwstr>
  </property>
  <property fmtid="{D5CDD505-2E9C-101B-9397-08002B2CF9AE}" pid="3" name="MediaServiceImageTags">
    <vt:lpwstr/>
  </property>
</Properties>
</file>