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E9443" w14:textId="0F7E91C8" w:rsidR="00EE72EF" w:rsidRPr="00427FD9" w:rsidRDefault="00EE72EF" w:rsidP="00DB2970">
      <w:pPr>
        <w:rPr>
          <w:rFonts w:cstheme="minorHAnsi"/>
          <w:b/>
          <w:sz w:val="22"/>
          <w:szCs w:val="22"/>
        </w:rPr>
      </w:pPr>
    </w:p>
    <w:p w14:paraId="00C219C8" w14:textId="77777777" w:rsidR="0094427B" w:rsidRDefault="0094427B" w:rsidP="00801E57">
      <w:pPr>
        <w:rPr>
          <w:b/>
        </w:rPr>
      </w:pPr>
    </w:p>
    <w:p w14:paraId="1CA3C2E8" w14:textId="223906AF" w:rsidR="00801E57" w:rsidRPr="00AD356B" w:rsidRDefault="00DB2970" w:rsidP="00801E57">
      <w:pPr>
        <w:rPr>
          <w:rFonts w:cstheme="minorHAnsi"/>
          <w:b/>
        </w:rPr>
      </w:pPr>
      <w:r w:rsidRPr="00D549DF">
        <w:rPr>
          <w:b/>
        </w:rPr>
        <w:t>F</w:t>
      </w:r>
      <w:r w:rsidRPr="00AD356B">
        <w:rPr>
          <w:rFonts w:cstheme="minorHAnsi"/>
          <w:b/>
        </w:rPr>
        <w:t>OR IMMEDIATE RELEASE</w:t>
      </w:r>
      <w:r w:rsidR="00BE1F27" w:rsidRPr="00AD356B">
        <w:rPr>
          <w:rFonts w:cstheme="minorHAnsi"/>
          <w:b/>
        </w:rPr>
        <w:t xml:space="preserve"> </w:t>
      </w:r>
      <w:r w:rsidR="003706AF" w:rsidRPr="00AD356B">
        <w:rPr>
          <w:rFonts w:cstheme="minorHAnsi"/>
          <w:b/>
        </w:rPr>
        <w:t xml:space="preserve">                                    </w:t>
      </w:r>
      <w:r w:rsidR="00481FB6" w:rsidRPr="00AD356B">
        <w:rPr>
          <w:rFonts w:cstheme="minorHAnsi"/>
          <w:b/>
        </w:rPr>
        <w:t>Press Contact:</w:t>
      </w:r>
    </w:p>
    <w:p w14:paraId="11639417" w14:textId="4A5BD5C7" w:rsidR="00BB46D0" w:rsidRPr="002655B8" w:rsidRDefault="00F111B6" w:rsidP="00BB46D0">
      <w:pPr>
        <w:tabs>
          <w:tab w:val="left" w:pos="1134"/>
        </w:tabs>
        <w:rPr>
          <w:rFonts w:cstheme="minorHAnsi"/>
          <w:b/>
        </w:rPr>
      </w:pPr>
      <w:r w:rsidRPr="00F111B6">
        <w:rPr>
          <w:rFonts w:cstheme="minorHAnsi"/>
          <w:bCs/>
          <w:highlight w:val="yellow"/>
        </w:rPr>
        <w:t>Insert Date</w:t>
      </w:r>
      <w:r w:rsidR="004660A1" w:rsidRPr="00726C0C">
        <w:rPr>
          <w:rFonts w:cstheme="minorHAnsi"/>
          <w:bCs/>
        </w:rPr>
        <w:t>,</w:t>
      </w:r>
      <w:r w:rsidR="005F0F76" w:rsidRPr="00726C0C">
        <w:rPr>
          <w:rFonts w:cstheme="minorHAnsi"/>
          <w:bCs/>
        </w:rPr>
        <w:t xml:space="preserve"> </w:t>
      </w:r>
      <w:r w:rsidR="0024590E" w:rsidRPr="00726C0C">
        <w:rPr>
          <w:rFonts w:cstheme="minorHAnsi"/>
          <w:bCs/>
        </w:rPr>
        <w:t>202</w:t>
      </w:r>
      <w:r w:rsidR="00413381">
        <w:rPr>
          <w:rFonts w:cstheme="minorHAnsi"/>
          <w:bCs/>
        </w:rPr>
        <w:t>6</w:t>
      </w:r>
      <w:r w:rsidR="006C6737" w:rsidRPr="00726C0C">
        <w:rPr>
          <w:rFonts w:cstheme="minorHAnsi"/>
          <w:bCs/>
        </w:rPr>
        <w:tab/>
      </w:r>
      <w:r w:rsidR="003706AF" w:rsidRPr="00BB46D0">
        <w:rPr>
          <w:rFonts w:cstheme="minorHAnsi"/>
          <w:b/>
        </w:rPr>
        <w:t xml:space="preserve">                                             </w:t>
      </w:r>
      <w:r w:rsidR="00BB46D0" w:rsidRPr="002655B8">
        <w:rPr>
          <w:rFonts w:cstheme="minorHAnsi"/>
          <w:bCs/>
        </w:rPr>
        <w:t xml:space="preserve">Kelly Loussedes, SVP </w:t>
      </w:r>
      <w:r w:rsidR="00BB46D0">
        <w:rPr>
          <w:rFonts w:cstheme="minorHAnsi"/>
          <w:bCs/>
        </w:rPr>
        <w:t xml:space="preserve">of </w:t>
      </w:r>
      <w:r w:rsidR="00BB46D0" w:rsidRPr="002655B8">
        <w:rPr>
          <w:rFonts w:cstheme="minorHAnsi"/>
          <w:bCs/>
        </w:rPr>
        <w:t>Public Relations</w:t>
      </w:r>
    </w:p>
    <w:p w14:paraId="7BD3F44A" w14:textId="0CEA359F" w:rsidR="009E6346" w:rsidRPr="00AD356B" w:rsidRDefault="00BB46D0" w:rsidP="00405F4D">
      <w:pPr>
        <w:ind w:left="4320"/>
        <w:rPr>
          <w:rFonts w:cstheme="minorHAnsi"/>
          <w:bCs/>
        </w:rPr>
      </w:pPr>
      <w:r>
        <w:rPr>
          <w:rFonts w:cstheme="minorHAnsi"/>
          <w:bCs/>
        </w:rPr>
        <w:t xml:space="preserve">     </w:t>
      </w:r>
      <w:r w:rsidRPr="00DF2D98">
        <w:rPr>
          <w:rFonts w:cstheme="minorHAnsi"/>
          <w:bCs/>
        </w:rPr>
        <w:t>202</w:t>
      </w:r>
      <w:r>
        <w:rPr>
          <w:rFonts w:cstheme="minorHAnsi"/>
          <w:bCs/>
        </w:rPr>
        <w:t>.</w:t>
      </w:r>
      <w:r w:rsidRPr="00DF2D98">
        <w:rPr>
          <w:rFonts w:cstheme="minorHAnsi"/>
          <w:bCs/>
        </w:rPr>
        <w:t>595</w:t>
      </w:r>
      <w:r>
        <w:rPr>
          <w:rFonts w:cstheme="minorHAnsi"/>
          <w:bCs/>
        </w:rPr>
        <w:t>.</w:t>
      </w:r>
      <w:r w:rsidRPr="00DF2D98">
        <w:rPr>
          <w:rFonts w:cstheme="minorHAnsi"/>
          <w:bCs/>
        </w:rPr>
        <w:t>3074</w:t>
      </w:r>
      <w:r>
        <w:rPr>
          <w:rFonts w:cstheme="minorHAnsi"/>
          <w:bCs/>
        </w:rPr>
        <w:t xml:space="preserve"> or </w:t>
      </w:r>
      <w:hyperlink r:id="rId11" w:history="1">
        <w:r w:rsidRPr="003B2F1E">
          <w:rPr>
            <w:rStyle w:val="Hyperlink"/>
            <w:rFonts w:cstheme="minorHAnsi"/>
            <w:bCs/>
          </w:rPr>
          <w:t>kloussedes@nabip.org</w:t>
        </w:r>
      </w:hyperlink>
    </w:p>
    <w:p w14:paraId="392E30C0" w14:textId="77777777" w:rsidR="0005561D" w:rsidRDefault="0005561D" w:rsidP="00382D79">
      <w:pPr>
        <w:rPr>
          <w:b/>
          <w:sz w:val="28"/>
          <w:szCs w:val="28"/>
        </w:rPr>
      </w:pPr>
    </w:p>
    <w:p w14:paraId="1D30DB0E" w14:textId="64D306E7" w:rsidR="00E04126" w:rsidRPr="00413381" w:rsidRDefault="002B2933" w:rsidP="00E25BCD">
      <w:pPr>
        <w:pStyle w:val="paragraph"/>
        <w:spacing w:before="0" w:beforeAutospacing="0" w:after="0" w:afterAutospacing="0"/>
        <w:textAlignment w:val="baseline"/>
        <w:rPr>
          <w:rFonts w:ascii="Calibri" w:hAnsi="Calibri" w:cs="Calibri"/>
          <w:sz w:val="28"/>
          <w:szCs w:val="28"/>
        </w:rPr>
      </w:pPr>
      <w:r w:rsidRPr="009679B3">
        <w:rPr>
          <w:rFonts w:ascii="Calibri" w:hAnsi="Calibri" w:cs="Calibri"/>
          <w:b/>
          <w:bCs/>
          <w:sz w:val="28"/>
          <w:szCs w:val="28"/>
        </w:rPr>
        <w:t>NABIP Promotes Open Enrollment Consumer Tool to Help Americans Find Health Coverage</w:t>
      </w:r>
    </w:p>
    <w:p w14:paraId="66D84EE9" w14:textId="7DE171BE" w:rsidR="00413381" w:rsidRPr="00413381" w:rsidRDefault="00266312" w:rsidP="00413381">
      <w:pPr>
        <w:pStyle w:val="paragraph"/>
        <w:spacing w:before="0"/>
        <w:textAlignment w:val="baseline"/>
        <w:rPr>
          <w:rFonts w:asciiTheme="minorHAnsi" w:hAnsiTheme="minorHAnsi" w:cstheme="minorHAnsi"/>
        </w:rPr>
      </w:pPr>
      <w:r w:rsidRPr="00413381">
        <w:rPr>
          <w:rFonts w:asciiTheme="minorHAnsi" w:hAnsiTheme="minorHAnsi" w:cstheme="minorHAnsi"/>
          <w:i/>
          <w:iCs/>
        </w:rPr>
        <w:t>Washington, DC</w:t>
      </w:r>
      <w:r w:rsidR="00617ECF" w:rsidRPr="00413381">
        <w:rPr>
          <w:rFonts w:asciiTheme="minorHAnsi" w:hAnsiTheme="minorHAnsi" w:cstheme="minorHAnsi"/>
        </w:rPr>
        <w:t xml:space="preserve"> —</w:t>
      </w:r>
      <w:r w:rsidR="00413381" w:rsidRPr="00413381">
        <w:rPr>
          <w:rFonts w:asciiTheme="minorHAnsi" w:hAnsiTheme="minorHAnsi" w:cstheme="minorHAnsi"/>
        </w:rPr>
        <w:t>Open Enrollment for 2027 individual health insurance coverage begins November 1, giving millions of Americans an opportunity to review their current coverage and explore their options for the coming year.</w:t>
      </w:r>
    </w:p>
    <w:p w14:paraId="13582A5F" w14:textId="7B403AD2" w:rsidR="00413381" w:rsidRDefault="00413381" w:rsidP="00413381">
      <w:pPr>
        <w:pStyle w:val="paragraph"/>
        <w:spacing w:before="0" w:beforeAutospacing="0" w:after="0" w:afterAutospacing="0"/>
        <w:textAlignment w:val="baseline"/>
        <w:rPr>
          <w:rFonts w:asciiTheme="minorHAnsi" w:hAnsiTheme="minorHAnsi" w:cstheme="minorHAnsi"/>
        </w:rPr>
      </w:pPr>
      <w:r w:rsidRPr="00413381">
        <w:rPr>
          <w:rFonts w:asciiTheme="minorHAnsi" w:hAnsiTheme="minorHAnsi" w:cstheme="minorHAnsi"/>
        </w:rPr>
        <w:t>For consumers using HealthCare.gov, Open Enrollment runs through December 15, 2026, with coverage beginning January 1, 2027. State-based Marketplace deadlines may vary</w:t>
      </w:r>
      <w:r>
        <w:rPr>
          <w:rFonts w:asciiTheme="minorHAnsi" w:hAnsiTheme="minorHAnsi" w:cstheme="minorHAnsi"/>
        </w:rPr>
        <w:t>.</w:t>
      </w:r>
    </w:p>
    <w:p w14:paraId="07B353D7" w14:textId="77777777" w:rsidR="00413381" w:rsidRPr="00413381" w:rsidRDefault="00413381" w:rsidP="00413381">
      <w:pPr>
        <w:pStyle w:val="paragraph"/>
        <w:spacing w:before="0" w:beforeAutospacing="0" w:after="0" w:afterAutospacing="0"/>
        <w:textAlignment w:val="baseline"/>
        <w:rPr>
          <w:rFonts w:asciiTheme="minorHAnsi" w:hAnsiTheme="minorHAnsi" w:cstheme="minorHAnsi"/>
        </w:rPr>
      </w:pPr>
    </w:p>
    <w:p w14:paraId="385E4BB0" w14:textId="77777777" w:rsidR="00413381" w:rsidRPr="000C7632" w:rsidRDefault="00413381" w:rsidP="00413381">
      <w:pPr>
        <w:pStyle w:val="paragraph"/>
        <w:spacing w:before="0" w:beforeAutospacing="0" w:after="0" w:afterAutospacing="0"/>
        <w:textAlignment w:val="baseline"/>
        <w:rPr>
          <w:rFonts w:asciiTheme="minorHAnsi" w:hAnsiTheme="minorHAnsi" w:cstheme="minorHAnsi"/>
        </w:rPr>
      </w:pPr>
      <w:r w:rsidRPr="000C7632">
        <w:rPr>
          <w:rFonts w:asciiTheme="minorHAnsi" w:hAnsiTheme="minorHAnsi" w:cstheme="minorHAnsi"/>
        </w:rPr>
        <w:t>“Choosing health coverage can be overwhelming, especially when consumers are comparing premiums, deductibles, provider networks, prescription drug coverage and other out-of-pocket costs,” said Mychal Walker, president of the National Association of Benefits and Insurance Professionals (NABIP). “Licensed agents and brokers help consumers understand their options and make informed decisions based on their individual healthcare needs and budget.”</w:t>
      </w:r>
    </w:p>
    <w:p w14:paraId="03BFC06A" w14:textId="77777777" w:rsidR="00413381" w:rsidRPr="000C7632" w:rsidRDefault="00413381" w:rsidP="00413381">
      <w:pPr>
        <w:pStyle w:val="paragraph"/>
        <w:spacing w:before="0" w:beforeAutospacing="0" w:after="0" w:afterAutospacing="0"/>
        <w:textAlignment w:val="baseline"/>
        <w:rPr>
          <w:rFonts w:asciiTheme="minorHAnsi" w:hAnsiTheme="minorHAnsi" w:cstheme="minorHAnsi"/>
        </w:rPr>
      </w:pPr>
    </w:p>
    <w:p w14:paraId="104984F1" w14:textId="77777777" w:rsidR="00413381" w:rsidRPr="000C7632" w:rsidRDefault="00413381" w:rsidP="00413381">
      <w:pPr>
        <w:pStyle w:val="paragraph"/>
        <w:spacing w:before="0" w:beforeAutospacing="0" w:after="0" w:afterAutospacing="0"/>
        <w:textAlignment w:val="baseline"/>
        <w:rPr>
          <w:rFonts w:asciiTheme="minorHAnsi" w:hAnsiTheme="minorHAnsi" w:cstheme="minorHAnsi"/>
        </w:rPr>
      </w:pPr>
      <w:r w:rsidRPr="000C7632">
        <w:rPr>
          <w:rFonts w:asciiTheme="minorHAnsi" w:hAnsiTheme="minorHAnsi" w:cstheme="minorHAnsi"/>
        </w:rPr>
        <w:t xml:space="preserve">The value of professional guidance is reflected in the numbers. According to the Centers for Medicare &amp; Medicaid Services (CMS), 76% of the 10.8 million </w:t>
      </w:r>
      <w:proofErr w:type="gramStart"/>
      <w:r w:rsidRPr="000C7632">
        <w:rPr>
          <w:rFonts w:asciiTheme="minorHAnsi" w:hAnsiTheme="minorHAnsi" w:cstheme="minorHAnsi"/>
        </w:rPr>
        <w:t>active</w:t>
      </w:r>
      <w:proofErr w:type="gramEnd"/>
      <w:r w:rsidRPr="000C7632">
        <w:rPr>
          <w:rFonts w:asciiTheme="minorHAnsi" w:hAnsiTheme="minorHAnsi" w:cstheme="minorHAnsi"/>
        </w:rPr>
        <w:t xml:space="preserve"> HealthCare.gov plan selections during the 2026 Open Enrollment Period were assisted by an agent or broker. That represents a 22-percentage-point increase compared with the 2021 Open Enrollment Period. </w:t>
      </w:r>
    </w:p>
    <w:p w14:paraId="47D125A5" w14:textId="77777777" w:rsidR="00413381" w:rsidRDefault="00413381" w:rsidP="00413381">
      <w:pPr>
        <w:pStyle w:val="paragraph"/>
        <w:spacing w:before="0" w:beforeAutospacing="0" w:after="0" w:afterAutospacing="0"/>
        <w:textAlignment w:val="baseline"/>
        <w:rPr>
          <w:rFonts w:asciiTheme="minorHAnsi" w:hAnsiTheme="minorHAnsi" w:cstheme="minorHAnsi"/>
        </w:rPr>
      </w:pPr>
    </w:p>
    <w:p w14:paraId="1FCC7605" w14:textId="31B88EC2" w:rsidR="00413381" w:rsidRDefault="00413381" w:rsidP="00413381">
      <w:pPr>
        <w:pStyle w:val="paragraph"/>
        <w:spacing w:before="0" w:beforeAutospacing="0" w:after="0" w:afterAutospacing="0"/>
        <w:textAlignment w:val="baseline"/>
        <w:rPr>
          <w:rFonts w:asciiTheme="minorHAnsi" w:hAnsiTheme="minorHAnsi" w:cstheme="minorHAnsi"/>
        </w:rPr>
      </w:pPr>
      <w:r w:rsidRPr="00413381">
        <w:rPr>
          <w:rFonts w:asciiTheme="minorHAnsi" w:hAnsiTheme="minorHAnsi" w:cstheme="minorHAnsi"/>
        </w:rPr>
        <w:t>Consumers should review their health coverage each year because plan benefits, premiums, provider networks and prescription drug coverage can change. Licensed benefits professionals can help consumers compare available options, understand potential out-of-pocket costs and determine whether they may qualify for financial assistance.</w:t>
      </w:r>
    </w:p>
    <w:p w14:paraId="7263BBBD" w14:textId="77777777" w:rsidR="00413381" w:rsidRPr="00413381" w:rsidRDefault="00413381" w:rsidP="00413381">
      <w:pPr>
        <w:pStyle w:val="paragraph"/>
        <w:spacing w:before="0" w:beforeAutospacing="0" w:after="0" w:afterAutospacing="0"/>
        <w:textAlignment w:val="baseline"/>
        <w:rPr>
          <w:rFonts w:asciiTheme="minorHAnsi" w:hAnsiTheme="minorHAnsi" w:cstheme="minorHAnsi"/>
        </w:rPr>
      </w:pPr>
    </w:p>
    <w:p w14:paraId="01D85318" w14:textId="77777777" w:rsidR="00413381" w:rsidRDefault="00413381" w:rsidP="00413381">
      <w:pPr>
        <w:pStyle w:val="paragraph"/>
        <w:spacing w:before="0" w:beforeAutospacing="0" w:after="0" w:afterAutospacing="0"/>
        <w:textAlignment w:val="baseline"/>
        <w:rPr>
          <w:rFonts w:asciiTheme="minorHAnsi" w:hAnsiTheme="minorHAnsi" w:cstheme="minorHAnsi"/>
        </w:rPr>
      </w:pPr>
      <w:r w:rsidRPr="00413381">
        <w:rPr>
          <w:rFonts w:asciiTheme="minorHAnsi" w:hAnsiTheme="minorHAnsi" w:cstheme="minorHAnsi"/>
        </w:rPr>
        <w:t>“The fact that more than three-quarters of active HealthCare.gov plan selections were agent- or broker-assisted demonstrates just how important professional guidance is to consumers,” Walker said. “And that support doesn’t end once someone enrolls. Benefits professionals are year-round resources for their clients, helping them understand their coverage and navigate questions that arise throughout the year.”</w:t>
      </w:r>
    </w:p>
    <w:p w14:paraId="10CDD7A4" w14:textId="77777777" w:rsidR="00413381" w:rsidRPr="00413381" w:rsidRDefault="00413381" w:rsidP="00413381">
      <w:pPr>
        <w:pStyle w:val="paragraph"/>
        <w:spacing w:before="0" w:beforeAutospacing="0" w:after="0" w:afterAutospacing="0"/>
        <w:textAlignment w:val="baseline"/>
        <w:rPr>
          <w:rFonts w:asciiTheme="minorHAnsi" w:hAnsiTheme="minorHAnsi" w:cstheme="minorHAnsi"/>
        </w:rPr>
      </w:pPr>
    </w:p>
    <w:p w14:paraId="62F878D0" w14:textId="77777777" w:rsidR="00413381" w:rsidRPr="00413381" w:rsidRDefault="00413381" w:rsidP="00413381">
      <w:pPr>
        <w:pStyle w:val="paragraph"/>
        <w:spacing w:before="0" w:beforeAutospacing="0" w:after="0" w:afterAutospacing="0"/>
        <w:textAlignment w:val="baseline"/>
        <w:rPr>
          <w:rFonts w:asciiTheme="minorHAnsi" w:hAnsiTheme="minorHAnsi" w:cstheme="minorHAnsi"/>
        </w:rPr>
      </w:pPr>
      <w:r w:rsidRPr="00413381">
        <w:rPr>
          <w:rFonts w:asciiTheme="minorHAnsi" w:hAnsiTheme="minorHAnsi" w:cstheme="minorHAnsi"/>
        </w:rPr>
        <w:t xml:space="preserve">To help consumers connect with licensed professionals in their communities, NABIP offers its free Find an Agent tool. By visiting </w:t>
      </w:r>
      <w:hyperlink r:id="rId12" w:tgtFrame="_new" w:history="1">
        <w:r w:rsidRPr="00413381">
          <w:rPr>
            <w:rStyle w:val="Hyperlink"/>
            <w:rFonts w:asciiTheme="minorHAnsi" w:hAnsiTheme="minorHAnsi" w:cstheme="minorHAnsi"/>
            <w:b/>
            <w:bCs/>
          </w:rPr>
          <w:t>agent-finder.org</w:t>
        </w:r>
      </w:hyperlink>
      <w:r w:rsidRPr="00413381">
        <w:rPr>
          <w:rFonts w:asciiTheme="minorHAnsi" w:hAnsiTheme="minorHAnsi" w:cstheme="minorHAnsi"/>
        </w:rPr>
        <w:t>, consumers can search for a licensed health insurance agent or broker who can help them understand their coverage options and navigate the enrollment process.</w:t>
      </w:r>
    </w:p>
    <w:p w14:paraId="3CE18F28" w14:textId="77777777" w:rsidR="00B95D76" w:rsidRDefault="00413381" w:rsidP="00413381">
      <w:pPr>
        <w:pStyle w:val="paragraph"/>
        <w:spacing w:before="0" w:beforeAutospacing="0" w:after="0" w:afterAutospacing="0"/>
        <w:textAlignment w:val="baseline"/>
        <w:rPr>
          <w:rFonts w:asciiTheme="minorHAnsi" w:hAnsiTheme="minorHAnsi" w:cstheme="minorHAnsi"/>
        </w:rPr>
      </w:pPr>
      <w:r w:rsidRPr="00413381">
        <w:rPr>
          <w:rFonts w:asciiTheme="minorHAnsi" w:hAnsiTheme="minorHAnsi" w:cstheme="minorHAnsi"/>
        </w:rPr>
        <w:t>“Open Enrollment is an important opportunity to make sure your health coverage still meets your needs,” Walker said. “We encourage consumers to review their options, ask questions and take advantage of the expertise licensed agents and brokers provide.”</w:t>
      </w:r>
      <w:r>
        <w:rPr>
          <w:rFonts w:asciiTheme="minorHAnsi" w:hAnsiTheme="minorHAnsi" w:cstheme="minorHAnsi"/>
        </w:rPr>
        <w:t xml:space="preserve"> </w:t>
      </w:r>
    </w:p>
    <w:p w14:paraId="125FC60E" w14:textId="3042FBC5" w:rsidR="00413381" w:rsidRPr="00413381" w:rsidRDefault="00B95D76" w:rsidP="00B95D76">
      <w:pPr>
        <w:pStyle w:val="paragraph"/>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w:t>
      </w:r>
    </w:p>
    <w:p w14:paraId="074D3C47" w14:textId="55DE5AFD" w:rsidR="00F22460" w:rsidRPr="00413381" w:rsidRDefault="00413381" w:rsidP="00413381">
      <w:pPr>
        <w:pStyle w:val="paragraph"/>
        <w:spacing w:before="0" w:beforeAutospacing="0" w:after="0" w:afterAutospacing="0"/>
        <w:textAlignment w:val="baseline"/>
        <w:rPr>
          <w:rFonts w:asciiTheme="minorHAnsi" w:hAnsiTheme="minorHAnsi" w:cstheme="minorHAnsi"/>
        </w:rPr>
      </w:pPr>
      <w:hyperlink r:id="rId13" w:tgtFrame="_blank" w:history="1">
        <w:r w:rsidRPr="00413381">
          <w:rPr>
            <w:rStyle w:val="Hyperlink"/>
            <w:rFonts w:asciiTheme="minorHAnsi" w:eastAsia="Times New Roman" w:hAnsiTheme="minorHAnsi" w:cstheme="minorHAnsi"/>
            <w:i/>
            <w:iCs/>
          </w:rPr>
          <w:t>NABIP</w:t>
        </w:r>
      </w:hyperlink>
      <w:r w:rsidRPr="00413381">
        <w:rPr>
          <w:rFonts w:asciiTheme="minorHAnsi" w:hAnsiTheme="minorHAnsi" w:cstheme="minorHAnsi"/>
          <w:i/>
          <w:iCs/>
        </w:rPr>
        <w:t xml:space="preserve"> is the preeminent organization for health insurance and employee benefits professionals, working diligently to ensure all Americans have access to high-quality, affordable healthcare and related benefits. NABIP represents more than 100,000 licensed health insurance agents, brokers, general agents, consultants and benefits professionals through more than 150 chapters.</w:t>
      </w:r>
    </w:p>
    <w:sectPr w:rsidR="00F22460" w:rsidRPr="00413381" w:rsidSect="00FB3495">
      <w:headerReference w:type="even" r:id="rId14"/>
      <w:headerReference w:type="default" r:id="rId15"/>
      <w:headerReference w:type="first" r:id="rId16"/>
      <w:pgSz w:w="12240" w:h="15840"/>
      <w:pgMar w:top="144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7F51" w14:textId="77777777" w:rsidR="00985303" w:rsidRDefault="00985303" w:rsidP="00DB2970">
      <w:r>
        <w:separator/>
      </w:r>
    </w:p>
  </w:endnote>
  <w:endnote w:type="continuationSeparator" w:id="0">
    <w:p w14:paraId="24D840DF" w14:textId="77777777" w:rsidR="00985303" w:rsidRDefault="00985303" w:rsidP="00DB2970">
      <w:r>
        <w:continuationSeparator/>
      </w:r>
    </w:p>
  </w:endnote>
  <w:endnote w:type="continuationNotice" w:id="1">
    <w:p w14:paraId="28FCCBF9" w14:textId="77777777" w:rsidR="00985303" w:rsidRDefault="00985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46E8A" w14:textId="77777777" w:rsidR="00985303" w:rsidRDefault="00985303" w:rsidP="00DB2970">
      <w:r>
        <w:separator/>
      </w:r>
    </w:p>
  </w:footnote>
  <w:footnote w:type="continuationSeparator" w:id="0">
    <w:p w14:paraId="74B33B4B" w14:textId="77777777" w:rsidR="00985303" w:rsidRDefault="00985303" w:rsidP="00DB2970">
      <w:r>
        <w:continuationSeparator/>
      </w:r>
    </w:p>
  </w:footnote>
  <w:footnote w:type="continuationNotice" w:id="1">
    <w:p w14:paraId="00E9F011" w14:textId="77777777" w:rsidR="00985303" w:rsidRDefault="009853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4A30E" w14:textId="6D48F385" w:rsidR="00360876" w:rsidRDefault="00360876">
    <w:pPr>
      <w:pStyle w:val="Header"/>
    </w:pPr>
    <w:r>
      <w:rPr>
        <w:noProof/>
      </w:rPr>
      <w:drawing>
        <wp:anchor distT="0" distB="0" distL="114300" distR="114300" simplePos="0" relativeHeight="251658241" behindDoc="1" locked="0" layoutInCell="0" allowOverlap="1" wp14:anchorId="1399C019" wp14:editId="0C6B28AC">
          <wp:simplePos x="0" y="0"/>
          <wp:positionH relativeFrom="margin">
            <wp:align>center</wp:align>
          </wp:positionH>
          <wp:positionV relativeFrom="margin">
            <wp:align>center</wp:align>
          </wp:positionV>
          <wp:extent cx="7772400" cy="10058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EditPoint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r w:rsidR="00985303">
      <w:rPr>
        <w:noProof/>
      </w:rPr>
      <w:pict w14:anchorId="5BF39F11">
        <v:rect id="Rectangle 3" o:spid="_x0000_s1026" style="position:absolute;margin-left:0;margin-top:0;width:612pt;height:11in;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" o:allowincell="f" filled="f" stroked="f">
          <o:lock v:ext="edit" aspectratio="t" verticies="t" text="t" shapetype="t"/>
          <w10:wrap anchorx="margin" anchory="margin"/>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813D" w14:textId="4B255A2C" w:rsidR="00360876" w:rsidRDefault="00382D79" w:rsidP="00566B3A">
    <w:pPr>
      <w:pStyle w:val="Header"/>
      <w:jc w:val="center"/>
    </w:pPr>
    <w:r>
      <w:rPr>
        <w:noProof/>
      </w:rPr>
      <w:drawing>
        <wp:anchor distT="0" distB="0" distL="114300" distR="114300" simplePos="0" relativeHeight="251658243" behindDoc="1" locked="0" layoutInCell="1" allowOverlap="1" wp14:anchorId="0665A4A1" wp14:editId="723F08A9">
          <wp:simplePos x="0" y="0"/>
          <wp:positionH relativeFrom="margin">
            <wp:posOffset>1383030</wp:posOffset>
          </wp:positionH>
          <wp:positionV relativeFrom="margin">
            <wp:posOffset>-1073150</wp:posOffset>
          </wp:positionV>
          <wp:extent cx="3299460" cy="13716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extLst>
                      <a:ext uri="{28A0092B-C50C-407E-A947-70E740481C1C}">
                        <a14:useLocalDpi xmlns:a14="http://schemas.microsoft.com/office/drawing/2010/main" val="0"/>
                      </a:ext>
                    </a:extLst>
                  </a:blip>
                  <a:srcRect t="28239" b="30200"/>
                  <a:stretch/>
                </pic:blipFill>
                <pic:spPr bwMode="auto">
                  <a:xfrm>
                    <a:off x="0" y="0"/>
                    <a:ext cx="3299460" cy="137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5303">
      <w:rPr>
        <w:noProof/>
      </w:rPr>
      <w:pict w14:anchorId="2471EEEB">
        <v:rect id="Rectangle 2" o:spid="_x0000_s1028" style="position:absolute;left:0;text-align:left;margin-left:0;margin-top:0;width:612pt;height:11in;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" o:allowincell="f" filled="f" stroked="f">
          <o:lock v:ext="edit" aspectratio="t" verticies="t" text="t" shapetype="t"/>
          <w10:wrap anchorx="margin" anchory="margin"/>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E8B17" w14:textId="73011941" w:rsidR="00360876" w:rsidRDefault="00360876">
    <w:pPr>
      <w:pStyle w:val="Header"/>
    </w:pPr>
    <w:r>
      <w:rPr>
        <w:noProof/>
      </w:rPr>
      <w:drawing>
        <wp:anchor distT="0" distB="0" distL="114300" distR="114300" simplePos="0" relativeHeight="251658240" behindDoc="1" locked="0" layoutInCell="0" allowOverlap="1" wp14:anchorId="6FE83187" wp14:editId="39C105EC">
          <wp:simplePos x="0" y="0"/>
          <wp:positionH relativeFrom="margin">
            <wp:align>center</wp:align>
          </wp:positionH>
          <wp:positionV relativeFrom="margin">
            <wp:align>center</wp:align>
          </wp:positionV>
          <wp:extent cx="7772400" cy="100584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EditPoint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r w:rsidR="00985303">
      <w:rPr>
        <w:noProof/>
      </w:rPr>
      <w:pict w14:anchorId="48D3D9E4">
        <v:rect id="Rectangle 1" o:spid="_x0000_s1027" style="position:absolute;margin-left:0;margin-top:0;width:612pt;height:11in;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" o:allowincell="f" filled="f" stroked="f">
          <o:lock v:ext="edit" aspectratio="t" verticies="t" text="t" shapetype="t"/>
          <w10:wrap anchorx="margin" anchory="margin"/>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64A16"/>
    <w:multiLevelType w:val="multilevel"/>
    <w:tmpl w:val="009E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638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70"/>
    <w:rsid w:val="00001DA3"/>
    <w:rsid w:val="000027E8"/>
    <w:rsid w:val="0003404A"/>
    <w:rsid w:val="00034AA8"/>
    <w:rsid w:val="000362B0"/>
    <w:rsid w:val="00042FAE"/>
    <w:rsid w:val="000463C1"/>
    <w:rsid w:val="0005234F"/>
    <w:rsid w:val="00053933"/>
    <w:rsid w:val="0005561D"/>
    <w:rsid w:val="00061A64"/>
    <w:rsid w:val="00061D51"/>
    <w:rsid w:val="0006421C"/>
    <w:rsid w:val="00075F45"/>
    <w:rsid w:val="00076601"/>
    <w:rsid w:val="000814E3"/>
    <w:rsid w:val="00084F7C"/>
    <w:rsid w:val="00085B0F"/>
    <w:rsid w:val="000953A0"/>
    <w:rsid w:val="000956E3"/>
    <w:rsid w:val="000A015E"/>
    <w:rsid w:val="000A12AD"/>
    <w:rsid w:val="000A621F"/>
    <w:rsid w:val="000B4168"/>
    <w:rsid w:val="000B5D5E"/>
    <w:rsid w:val="000C4E80"/>
    <w:rsid w:val="000C7632"/>
    <w:rsid w:val="000F30C0"/>
    <w:rsid w:val="001131DE"/>
    <w:rsid w:val="00114841"/>
    <w:rsid w:val="00115E45"/>
    <w:rsid w:val="00121FB1"/>
    <w:rsid w:val="00137B92"/>
    <w:rsid w:val="00140FCF"/>
    <w:rsid w:val="001424B3"/>
    <w:rsid w:val="001513EB"/>
    <w:rsid w:val="00155ABE"/>
    <w:rsid w:val="00164C94"/>
    <w:rsid w:val="00170142"/>
    <w:rsid w:val="00172959"/>
    <w:rsid w:val="00182800"/>
    <w:rsid w:val="0018345B"/>
    <w:rsid w:val="00183E13"/>
    <w:rsid w:val="0019554B"/>
    <w:rsid w:val="00197E29"/>
    <w:rsid w:val="001A4A91"/>
    <w:rsid w:val="001A60E5"/>
    <w:rsid w:val="001B27DC"/>
    <w:rsid w:val="001B5639"/>
    <w:rsid w:val="001C5065"/>
    <w:rsid w:val="001C62FA"/>
    <w:rsid w:val="001D1963"/>
    <w:rsid w:val="001F0699"/>
    <w:rsid w:val="001F29C4"/>
    <w:rsid w:val="001F43FE"/>
    <w:rsid w:val="00203A2E"/>
    <w:rsid w:val="0021342B"/>
    <w:rsid w:val="00214C86"/>
    <w:rsid w:val="00236751"/>
    <w:rsid w:val="0024185D"/>
    <w:rsid w:val="0024590E"/>
    <w:rsid w:val="00266312"/>
    <w:rsid w:val="002666B9"/>
    <w:rsid w:val="002734EB"/>
    <w:rsid w:val="002744D0"/>
    <w:rsid w:val="00275448"/>
    <w:rsid w:val="00283139"/>
    <w:rsid w:val="0029048F"/>
    <w:rsid w:val="002B147F"/>
    <w:rsid w:val="002B2933"/>
    <w:rsid w:val="002B48A0"/>
    <w:rsid w:val="002D194F"/>
    <w:rsid w:val="002F4B9C"/>
    <w:rsid w:val="003061BA"/>
    <w:rsid w:val="0031017F"/>
    <w:rsid w:val="00311B2D"/>
    <w:rsid w:val="00313AFF"/>
    <w:rsid w:val="003215D0"/>
    <w:rsid w:val="003237A9"/>
    <w:rsid w:val="0032731C"/>
    <w:rsid w:val="0033242C"/>
    <w:rsid w:val="003340E6"/>
    <w:rsid w:val="00341D27"/>
    <w:rsid w:val="00341D5B"/>
    <w:rsid w:val="003475A0"/>
    <w:rsid w:val="00357D9F"/>
    <w:rsid w:val="003605D0"/>
    <w:rsid w:val="00360876"/>
    <w:rsid w:val="00367452"/>
    <w:rsid w:val="003706AF"/>
    <w:rsid w:val="00377D1E"/>
    <w:rsid w:val="00380D4E"/>
    <w:rsid w:val="00381A47"/>
    <w:rsid w:val="00382D79"/>
    <w:rsid w:val="00395EFA"/>
    <w:rsid w:val="0039753F"/>
    <w:rsid w:val="003A22BE"/>
    <w:rsid w:val="003A40C0"/>
    <w:rsid w:val="003A6D4B"/>
    <w:rsid w:val="003A6F40"/>
    <w:rsid w:val="003B09A7"/>
    <w:rsid w:val="003B491B"/>
    <w:rsid w:val="003C2178"/>
    <w:rsid w:val="003D2BC0"/>
    <w:rsid w:val="003E512E"/>
    <w:rsid w:val="003E62CB"/>
    <w:rsid w:val="003E785F"/>
    <w:rsid w:val="003F4F8C"/>
    <w:rsid w:val="00403803"/>
    <w:rsid w:val="00405F4D"/>
    <w:rsid w:val="00406D66"/>
    <w:rsid w:val="00413381"/>
    <w:rsid w:val="00414DF9"/>
    <w:rsid w:val="00415365"/>
    <w:rsid w:val="00415D18"/>
    <w:rsid w:val="00424C16"/>
    <w:rsid w:val="00427FD9"/>
    <w:rsid w:val="0043792D"/>
    <w:rsid w:val="004438FF"/>
    <w:rsid w:val="004454CB"/>
    <w:rsid w:val="00455D0B"/>
    <w:rsid w:val="00457EA0"/>
    <w:rsid w:val="0046539F"/>
    <w:rsid w:val="00465608"/>
    <w:rsid w:val="004660A1"/>
    <w:rsid w:val="00481FB6"/>
    <w:rsid w:val="004848AF"/>
    <w:rsid w:val="00491C53"/>
    <w:rsid w:val="00491D60"/>
    <w:rsid w:val="00493FFE"/>
    <w:rsid w:val="0049708E"/>
    <w:rsid w:val="004A7A43"/>
    <w:rsid w:val="004B00F3"/>
    <w:rsid w:val="004C19DE"/>
    <w:rsid w:val="004D1F4C"/>
    <w:rsid w:val="004D2940"/>
    <w:rsid w:val="004D3924"/>
    <w:rsid w:val="004D7510"/>
    <w:rsid w:val="004E2715"/>
    <w:rsid w:val="004F3692"/>
    <w:rsid w:val="004F5762"/>
    <w:rsid w:val="004F6F1D"/>
    <w:rsid w:val="005072EC"/>
    <w:rsid w:val="0051729C"/>
    <w:rsid w:val="00517A0C"/>
    <w:rsid w:val="00524C0C"/>
    <w:rsid w:val="00530939"/>
    <w:rsid w:val="00537320"/>
    <w:rsid w:val="00566B3A"/>
    <w:rsid w:val="0057243A"/>
    <w:rsid w:val="00573EEC"/>
    <w:rsid w:val="00581EC1"/>
    <w:rsid w:val="00583871"/>
    <w:rsid w:val="0058707E"/>
    <w:rsid w:val="005912E8"/>
    <w:rsid w:val="00597F76"/>
    <w:rsid w:val="005B1378"/>
    <w:rsid w:val="005B487D"/>
    <w:rsid w:val="005B6349"/>
    <w:rsid w:val="005B7AC8"/>
    <w:rsid w:val="005C03A5"/>
    <w:rsid w:val="005D277F"/>
    <w:rsid w:val="005D7AE5"/>
    <w:rsid w:val="005E0F83"/>
    <w:rsid w:val="005E13B7"/>
    <w:rsid w:val="005E5065"/>
    <w:rsid w:val="005F0F76"/>
    <w:rsid w:val="005F1A7E"/>
    <w:rsid w:val="005F41E9"/>
    <w:rsid w:val="00601FC2"/>
    <w:rsid w:val="00603969"/>
    <w:rsid w:val="00611574"/>
    <w:rsid w:val="00617ECF"/>
    <w:rsid w:val="00623964"/>
    <w:rsid w:val="00624E9A"/>
    <w:rsid w:val="0063575A"/>
    <w:rsid w:val="006413F8"/>
    <w:rsid w:val="00643890"/>
    <w:rsid w:val="0065772B"/>
    <w:rsid w:val="00657F2C"/>
    <w:rsid w:val="00683FE4"/>
    <w:rsid w:val="00696E2E"/>
    <w:rsid w:val="006A4428"/>
    <w:rsid w:val="006A57E5"/>
    <w:rsid w:val="006A6913"/>
    <w:rsid w:val="006B1F04"/>
    <w:rsid w:val="006C6737"/>
    <w:rsid w:val="006C744C"/>
    <w:rsid w:val="006E7963"/>
    <w:rsid w:val="006F515C"/>
    <w:rsid w:val="00701A49"/>
    <w:rsid w:val="007058CF"/>
    <w:rsid w:val="00705A71"/>
    <w:rsid w:val="007109E4"/>
    <w:rsid w:val="00723C72"/>
    <w:rsid w:val="00726C0C"/>
    <w:rsid w:val="0074364E"/>
    <w:rsid w:val="00750F1E"/>
    <w:rsid w:val="00751F4A"/>
    <w:rsid w:val="00752E2B"/>
    <w:rsid w:val="007549D2"/>
    <w:rsid w:val="00764FAE"/>
    <w:rsid w:val="007673F6"/>
    <w:rsid w:val="007719CC"/>
    <w:rsid w:val="007758A8"/>
    <w:rsid w:val="007777CD"/>
    <w:rsid w:val="00783027"/>
    <w:rsid w:val="007908FE"/>
    <w:rsid w:val="00795C1A"/>
    <w:rsid w:val="007A1FE9"/>
    <w:rsid w:val="007A396B"/>
    <w:rsid w:val="007D2399"/>
    <w:rsid w:val="007E0237"/>
    <w:rsid w:val="007E1619"/>
    <w:rsid w:val="007E3751"/>
    <w:rsid w:val="007E37E6"/>
    <w:rsid w:val="007E6986"/>
    <w:rsid w:val="007F1681"/>
    <w:rsid w:val="007F1982"/>
    <w:rsid w:val="007F2E2B"/>
    <w:rsid w:val="007F322F"/>
    <w:rsid w:val="007F3330"/>
    <w:rsid w:val="00801E57"/>
    <w:rsid w:val="008140BF"/>
    <w:rsid w:val="00836E81"/>
    <w:rsid w:val="00841251"/>
    <w:rsid w:val="00845F89"/>
    <w:rsid w:val="008558F8"/>
    <w:rsid w:val="008563BF"/>
    <w:rsid w:val="00860335"/>
    <w:rsid w:val="008621EC"/>
    <w:rsid w:val="00862E00"/>
    <w:rsid w:val="00863DD1"/>
    <w:rsid w:val="008704AD"/>
    <w:rsid w:val="00882767"/>
    <w:rsid w:val="008833FF"/>
    <w:rsid w:val="008900C9"/>
    <w:rsid w:val="008A4444"/>
    <w:rsid w:val="008E1BF2"/>
    <w:rsid w:val="008E4BC3"/>
    <w:rsid w:val="008E4D10"/>
    <w:rsid w:val="008F29D3"/>
    <w:rsid w:val="009051BC"/>
    <w:rsid w:val="009117F6"/>
    <w:rsid w:val="00915256"/>
    <w:rsid w:val="009202DA"/>
    <w:rsid w:val="009205F3"/>
    <w:rsid w:val="00924831"/>
    <w:rsid w:val="00925928"/>
    <w:rsid w:val="00932E18"/>
    <w:rsid w:val="009356F6"/>
    <w:rsid w:val="00940320"/>
    <w:rsid w:val="00944093"/>
    <w:rsid w:val="0094427B"/>
    <w:rsid w:val="00960BAD"/>
    <w:rsid w:val="009679B3"/>
    <w:rsid w:val="009717CE"/>
    <w:rsid w:val="00977309"/>
    <w:rsid w:val="00985303"/>
    <w:rsid w:val="00995AFE"/>
    <w:rsid w:val="009A0DF1"/>
    <w:rsid w:val="009A5946"/>
    <w:rsid w:val="009D6B0F"/>
    <w:rsid w:val="009E3A2D"/>
    <w:rsid w:val="009E4B8C"/>
    <w:rsid w:val="009E6346"/>
    <w:rsid w:val="009F1321"/>
    <w:rsid w:val="009F49BA"/>
    <w:rsid w:val="00A0172B"/>
    <w:rsid w:val="00A14C63"/>
    <w:rsid w:val="00A15264"/>
    <w:rsid w:val="00A1698B"/>
    <w:rsid w:val="00A206F5"/>
    <w:rsid w:val="00A35C00"/>
    <w:rsid w:val="00A52768"/>
    <w:rsid w:val="00A544AE"/>
    <w:rsid w:val="00A54DB5"/>
    <w:rsid w:val="00A57087"/>
    <w:rsid w:val="00A57E88"/>
    <w:rsid w:val="00A654A5"/>
    <w:rsid w:val="00A6590D"/>
    <w:rsid w:val="00A7591A"/>
    <w:rsid w:val="00A75B92"/>
    <w:rsid w:val="00A76738"/>
    <w:rsid w:val="00A81B8B"/>
    <w:rsid w:val="00AA0D38"/>
    <w:rsid w:val="00AA5F85"/>
    <w:rsid w:val="00AB4008"/>
    <w:rsid w:val="00AB6483"/>
    <w:rsid w:val="00AC328E"/>
    <w:rsid w:val="00AC4862"/>
    <w:rsid w:val="00AD0EE8"/>
    <w:rsid w:val="00AD356B"/>
    <w:rsid w:val="00AF3F6F"/>
    <w:rsid w:val="00B071E8"/>
    <w:rsid w:val="00B169B3"/>
    <w:rsid w:val="00B26CAA"/>
    <w:rsid w:val="00B3244E"/>
    <w:rsid w:val="00B40C30"/>
    <w:rsid w:val="00B45A12"/>
    <w:rsid w:val="00B46C9A"/>
    <w:rsid w:val="00B53CD6"/>
    <w:rsid w:val="00B54F5E"/>
    <w:rsid w:val="00B616B3"/>
    <w:rsid w:val="00B70658"/>
    <w:rsid w:val="00B94E25"/>
    <w:rsid w:val="00B95D76"/>
    <w:rsid w:val="00BA41A4"/>
    <w:rsid w:val="00BB237E"/>
    <w:rsid w:val="00BB46D0"/>
    <w:rsid w:val="00BC2AB7"/>
    <w:rsid w:val="00BC2ED1"/>
    <w:rsid w:val="00BC5754"/>
    <w:rsid w:val="00BD079F"/>
    <w:rsid w:val="00BD4F36"/>
    <w:rsid w:val="00BE0E6E"/>
    <w:rsid w:val="00BE1F27"/>
    <w:rsid w:val="00BF08D9"/>
    <w:rsid w:val="00BF36D4"/>
    <w:rsid w:val="00C002CC"/>
    <w:rsid w:val="00C02644"/>
    <w:rsid w:val="00C058E8"/>
    <w:rsid w:val="00C11753"/>
    <w:rsid w:val="00C11C15"/>
    <w:rsid w:val="00C301E8"/>
    <w:rsid w:val="00C3570B"/>
    <w:rsid w:val="00C373F4"/>
    <w:rsid w:val="00C37A1A"/>
    <w:rsid w:val="00C41186"/>
    <w:rsid w:val="00C411C9"/>
    <w:rsid w:val="00C42235"/>
    <w:rsid w:val="00C50C28"/>
    <w:rsid w:val="00C5220D"/>
    <w:rsid w:val="00C52A37"/>
    <w:rsid w:val="00C80AEE"/>
    <w:rsid w:val="00C9653F"/>
    <w:rsid w:val="00CB21DB"/>
    <w:rsid w:val="00CB6DF1"/>
    <w:rsid w:val="00CC1DB1"/>
    <w:rsid w:val="00CC3CC7"/>
    <w:rsid w:val="00CC47D0"/>
    <w:rsid w:val="00CD0C11"/>
    <w:rsid w:val="00CD0DEC"/>
    <w:rsid w:val="00CD504A"/>
    <w:rsid w:val="00CD6451"/>
    <w:rsid w:val="00CE0658"/>
    <w:rsid w:val="00CE50FE"/>
    <w:rsid w:val="00CE55A9"/>
    <w:rsid w:val="00D04A4F"/>
    <w:rsid w:val="00D20E0D"/>
    <w:rsid w:val="00D21E72"/>
    <w:rsid w:val="00D269BF"/>
    <w:rsid w:val="00D369B2"/>
    <w:rsid w:val="00D46BFB"/>
    <w:rsid w:val="00D53808"/>
    <w:rsid w:val="00D549DF"/>
    <w:rsid w:val="00D62F81"/>
    <w:rsid w:val="00D67205"/>
    <w:rsid w:val="00D70CFC"/>
    <w:rsid w:val="00D85268"/>
    <w:rsid w:val="00D900B5"/>
    <w:rsid w:val="00D914E5"/>
    <w:rsid w:val="00D9259F"/>
    <w:rsid w:val="00DA331F"/>
    <w:rsid w:val="00DA3DFF"/>
    <w:rsid w:val="00DB1F6D"/>
    <w:rsid w:val="00DB2970"/>
    <w:rsid w:val="00DB520E"/>
    <w:rsid w:val="00DB7CAC"/>
    <w:rsid w:val="00DD2EA7"/>
    <w:rsid w:val="00DE31BB"/>
    <w:rsid w:val="00DF22F4"/>
    <w:rsid w:val="00DF479D"/>
    <w:rsid w:val="00DF64FF"/>
    <w:rsid w:val="00E00135"/>
    <w:rsid w:val="00E029DB"/>
    <w:rsid w:val="00E02C75"/>
    <w:rsid w:val="00E04126"/>
    <w:rsid w:val="00E13CD4"/>
    <w:rsid w:val="00E25BCD"/>
    <w:rsid w:val="00E447D0"/>
    <w:rsid w:val="00E44A1D"/>
    <w:rsid w:val="00E526CE"/>
    <w:rsid w:val="00E6656C"/>
    <w:rsid w:val="00E757BB"/>
    <w:rsid w:val="00E76D86"/>
    <w:rsid w:val="00E83D19"/>
    <w:rsid w:val="00E84458"/>
    <w:rsid w:val="00E85B07"/>
    <w:rsid w:val="00E877BA"/>
    <w:rsid w:val="00E91644"/>
    <w:rsid w:val="00E93186"/>
    <w:rsid w:val="00E94715"/>
    <w:rsid w:val="00EA7EAA"/>
    <w:rsid w:val="00EB22A3"/>
    <w:rsid w:val="00EB378A"/>
    <w:rsid w:val="00EC1105"/>
    <w:rsid w:val="00EC32DC"/>
    <w:rsid w:val="00EC7923"/>
    <w:rsid w:val="00ED1A16"/>
    <w:rsid w:val="00ED30B8"/>
    <w:rsid w:val="00ED38FF"/>
    <w:rsid w:val="00EE484B"/>
    <w:rsid w:val="00EE51CE"/>
    <w:rsid w:val="00EE53C0"/>
    <w:rsid w:val="00EE5DEB"/>
    <w:rsid w:val="00EE72EF"/>
    <w:rsid w:val="00EF6FA4"/>
    <w:rsid w:val="00F06712"/>
    <w:rsid w:val="00F111B6"/>
    <w:rsid w:val="00F13C12"/>
    <w:rsid w:val="00F15489"/>
    <w:rsid w:val="00F22460"/>
    <w:rsid w:val="00F23BCB"/>
    <w:rsid w:val="00F268F2"/>
    <w:rsid w:val="00F27597"/>
    <w:rsid w:val="00F31F4D"/>
    <w:rsid w:val="00F32A35"/>
    <w:rsid w:val="00F42805"/>
    <w:rsid w:val="00F43A0F"/>
    <w:rsid w:val="00F55803"/>
    <w:rsid w:val="00F65697"/>
    <w:rsid w:val="00F7261F"/>
    <w:rsid w:val="00F74536"/>
    <w:rsid w:val="00F83633"/>
    <w:rsid w:val="00F85A20"/>
    <w:rsid w:val="00F863D3"/>
    <w:rsid w:val="00F9046D"/>
    <w:rsid w:val="00F96222"/>
    <w:rsid w:val="00FA2631"/>
    <w:rsid w:val="00FA77B2"/>
    <w:rsid w:val="00FA7BC8"/>
    <w:rsid w:val="00FB3495"/>
    <w:rsid w:val="00FB64FA"/>
    <w:rsid w:val="00FD735F"/>
    <w:rsid w:val="00FE1F56"/>
    <w:rsid w:val="00FE5CDA"/>
    <w:rsid w:val="00FF1934"/>
    <w:rsid w:val="00FF379E"/>
    <w:rsid w:val="00FF7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7A121"/>
  <w15:chartTrackingRefBased/>
  <w15:docId w15:val="{0ABEF309-0777-FC49-9FBA-40D6F077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970"/>
  </w:style>
  <w:style w:type="paragraph" w:styleId="Heading3">
    <w:name w:val="heading 3"/>
    <w:basedOn w:val="Normal"/>
    <w:next w:val="Normal"/>
    <w:link w:val="Heading3Char"/>
    <w:uiPriority w:val="9"/>
    <w:semiHidden/>
    <w:unhideWhenUsed/>
    <w:qFormat/>
    <w:rsid w:val="0041338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970"/>
    <w:pPr>
      <w:tabs>
        <w:tab w:val="center" w:pos="4680"/>
        <w:tab w:val="right" w:pos="9360"/>
      </w:tabs>
    </w:pPr>
  </w:style>
  <w:style w:type="character" w:customStyle="1" w:styleId="HeaderChar">
    <w:name w:val="Header Char"/>
    <w:basedOn w:val="DefaultParagraphFont"/>
    <w:link w:val="Header"/>
    <w:uiPriority w:val="99"/>
    <w:rsid w:val="00DB2970"/>
  </w:style>
  <w:style w:type="character" w:styleId="Hyperlink">
    <w:name w:val="Hyperlink"/>
    <w:basedOn w:val="DefaultParagraphFont"/>
    <w:uiPriority w:val="99"/>
    <w:unhideWhenUsed/>
    <w:rsid w:val="00DB2970"/>
    <w:rPr>
      <w:color w:val="0563C1" w:themeColor="hyperlink"/>
      <w:u w:val="single"/>
    </w:rPr>
  </w:style>
  <w:style w:type="paragraph" w:styleId="Footer">
    <w:name w:val="footer"/>
    <w:basedOn w:val="Normal"/>
    <w:link w:val="FooterChar"/>
    <w:uiPriority w:val="99"/>
    <w:unhideWhenUsed/>
    <w:rsid w:val="00DB2970"/>
    <w:pPr>
      <w:tabs>
        <w:tab w:val="center" w:pos="4680"/>
        <w:tab w:val="right" w:pos="9360"/>
      </w:tabs>
    </w:pPr>
  </w:style>
  <w:style w:type="character" w:customStyle="1" w:styleId="FooterChar">
    <w:name w:val="Footer Char"/>
    <w:basedOn w:val="DefaultParagraphFont"/>
    <w:link w:val="Footer"/>
    <w:uiPriority w:val="99"/>
    <w:rsid w:val="00DB2970"/>
  </w:style>
  <w:style w:type="character" w:styleId="CommentReference">
    <w:name w:val="annotation reference"/>
    <w:basedOn w:val="DefaultParagraphFont"/>
    <w:uiPriority w:val="99"/>
    <w:semiHidden/>
    <w:unhideWhenUsed/>
    <w:rsid w:val="00EC1105"/>
    <w:rPr>
      <w:sz w:val="16"/>
      <w:szCs w:val="16"/>
    </w:rPr>
  </w:style>
  <w:style w:type="paragraph" w:styleId="CommentText">
    <w:name w:val="annotation text"/>
    <w:basedOn w:val="Normal"/>
    <w:link w:val="CommentTextChar"/>
    <w:uiPriority w:val="99"/>
    <w:unhideWhenUsed/>
    <w:rsid w:val="00EC1105"/>
    <w:rPr>
      <w:sz w:val="20"/>
      <w:szCs w:val="20"/>
    </w:rPr>
  </w:style>
  <w:style w:type="character" w:customStyle="1" w:styleId="CommentTextChar">
    <w:name w:val="Comment Text Char"/>
    <w:basedOn w:val="DefaultParagraphFont"/>
    <w:link w:val="CommentText"/>
    <w:uiPriority w:val="99"/>
    <w:rsid w:val="00EC1105"/>
    <w:rPr>
      <w:sz w:val="20"/>
      <w:szCs w:val="20"/>
    </w:rPr>
  </w:style>
  <w:style w:type="paragraph" w:styleId="CommentSubject">
    <w:name w:val="annotation subject"/>
    <w:basedOn w:val="CommentText"/>
    <w:next w:val="CommentText"/>
    <w:link w:val="CommentSubjectChar"/>
    <w:uiPriority w:val="99"/>
    <w:semiHidden/>
    <w:unhideWhenUsed/>
    <w:rsid w:val="00EC1105"/>
    <w:rPr>
      <w:b/>
      <w:bCs/>
    </w:rPr>
  </w:style>
  <w:style w:type="character" w:customStyle="1" w:styleId="CommentSubjectChar">
    <w:name w:val="Comment Subject Char"/>
    <w:basedOn w:val="CommentTextChar"/>
    <w:link w:val="CommentSubject"/>
    <w:uiPriority w:val="99"/>
    <w:semiHidden/>
    <w:rsid w:val="00EC1105"/>
    <w:rPr>
      <w:b/>
      <w:bCs/>
      <w:sz w:val="20"/>
      <w:szCs w:val="20"/>
    </w:rPr>
  </w:style>
  <w:style w:type="paragraph" w:styleId="Revision">
    <w:name w:val="Revision"/>
    <w:hidden/>
    <w:uiPriority w:val="99"/>
    <w:semiHidden/>
    <w:rsid w:val="00E447D0"/>
  </w:style>
  <w:style w:type="character" w:styleId="Mention">
    <w:name w:val="Mention"/>
    <w:basedOn w:val="DefaultParagraphFont"/>
    <w:uiPriority w:val="99"/>
    <w:unhideWhenUsed/>
    <w:rsid w:val="00E447D0"/>
    <w:rPr>
      <w:color w:val="2B579A"/>
      <w:shd w:val="clear" w:color="auto" w:fill="E1DFDD"/>
    </w:rPr>
  </w:style>
  <w:style w:type="character" w:styleId="UnresolvedMention">
    <w:name w:val="Unresolved Mention"/>
    <w:basedOn w:val="DefaultParagraphFont"/>
    <w:uiPriority w:val="99"/>
    <w:semiHidden/>
    <w:unhideWhenUsed/>
    <w:rsid w:val="00427FD9"/>
    <w:rPr>
      <w:color w:val="605E5C"/>
      <w:shd w:val="clear" w:color="auto" w:fill="E1DFDD"/>
    </w:rPr>
  </w:style>
  <w:style w:type="paragraph" w:customStyle="1" w:styleId="paragraph">
    <w:name w:val="paragraph"/>
    <w:basedOn w:val="Normal"/>
    <w:rsid w:val="00F15489"/>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F15489"/>
  </w:style>
  <w:style w:type="character" w:customStyle="1" w:styleId="eop">
    <w:name w:val="eop"/>
    <w:basedOn w:val="DefaultParagraphFont"/>
    <w:rsid w:val="00F15489"/>
  </w:style>
  <w:style w:type="character" w:styleId="FootnoteReference">
    <w:name w:val="footnote reference"/>
    <w:basedOn w:val="DefaultParagraphFont"/>
    <w:uiPriority w:val="99"/>
    <w:semiHidden/>
    <w:unhideWhenUsed/>
    <w:rsid w:val="008F29D3"/>
    <w:rPr>
      <w:vertAlign w:val="superscript"/>
    </w:rPr>
  </w:style>
  <w:style w:type="paragraph" w:styleId="NormalWeb">
    <w:name w:val="Normal (Web)"/>
    <w:basedOn w:val="Normal"/>
    <w:uiPriority w:val="99"/>
    <w:unhideWhenUsed/>
    <w:rsid w:val="007F2E2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F2E2B"/>
    <w:rPr>
      <w:b/>
      <w:bCs/>
    </w:rPr>
  </w:style>
  <w:style w:type="character" w:customStyle="1" w:styleId="fieldlabel">
    <w:name w:val="field__label"/>
    <w:basedOn w:val="DefaultParagraphFont"/>
    <w:rsid w:val="007F2E2B"/>
  </w:style>
  <w:style w:type="character" w:customStyle="1" w:styleId="fieldlabelsuffix">
    <w:name w:val="field__label__suffix"/>
    <w:basedOn w:val="DefaultParagraphFont"/>
    <w:rsid w:val="007F2E2B"/>
  </w:style>
  <w:style w:type="character" w:customStyle="1" w:styleId="fielditem">
    <w:name w:val="field__item"/>
    <w:basedOn w:val="DefaultParagraphFont"/>
    <w:rsid w:val="007F2E2B"/>
  </w:style>
  <w:style w:type="character" w:styleId="Emphasis">
    <w:name w:val="Emphasis"/>
    <w:basedOn w:val="DefaultParagraphFont"/>
    <w:uiPriority w:val="20"/>
    <w:qFormat/>
    <w:rsid w:val="003E785F"/>
    <w:rPr>
      <w:i/>
      <w:iCs/>
    </w:rPr>
  </w:style>
  <w:style w:type="character" w:styleId="FollowedHyperlink">
    <w:name w:val="FollowedHyperlink"/>
    <w:basedOn w:val="DefaultParagraphFont"/>
    <w:uiPriority w:val="99"/>
    <w:semiHidden/>
    <w:unhideWhenUsed/>
    <w:rsid w:val="009E4B8C"/>
    <w:rPr>
      <w:color w:val="954F72" w:themeColor="followedHyperlink"/>
      <w:u w:val="single"/>
    </w:rPr>
  </w:style>
  <w:style w:type="character" w:customStyle="1" w:styleId="Heading3Char">
    <w:name w:val="Heading 3 Char"/>
    <w:basedOn w:val="DefaultParagraphFont"/>
    <w:link w:val="Heading3"/>
    <w:uiPriority w:val="9"/>
    <w:semiHidden/>
    <w:rsid w:val="00413381"/>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34561">
      <w:bodyDiv w:val="1"/>
      <w:marLeft w:val="0"/>
      <w:marRight w:val="0"/>
      <w:marTop w:val="0"/>
      <w:marBottom w:val="0"/>
      <w:divBdr>
        <w:top w:val="none" w:sz="0" w:space="0" w:color="auto"/>
        <w:left w:val="none" w:sz="0" w:space="0" w:color="auto"/>
        <w:bottom w:val="none" w:sz="0" w:space="0" w:color="auto"/>
        <w:right w:val="none" w:sz="0" w:space="0" w:color="auto"/>
      </w:divBdr>
      <w:divsChild>
        <w:div w:id="1272787508">
          <w:marLeft w:val="0"/>
          <w:marRight w:val="0"/>
          <w:marTop w:val="0"/>
          <w:marBottom w:val="0"/>
          <w:divBdr>
            <w:top w:val="none" w:sz="0" w:space="0" w:color="auto"/>
            <w:left w:val="none" w:sz="0" w:space="0" w:color="auto"/>
            <w:bottom w:val="none" w:sz="0" w:space="0" w:color="auto"/>
            <w:right w:val="none" w:sz="0" w:space="0" w:color="auto"/>
          </w:divBdr>
          <w:divsChild>
            <w:div w:id="1930889836">
              <w:marLeft w:val="0"/>
              <w:marRight w:val="0"/>
              <w:marTop w:val="0"/>
              <w:marBottom w:val="0"/>
              <w:divBdr>
                <w:top w:val="none" w:sz="0" w:space="0" w:color="auto"/>
                <w:left w:val="none" w:sz="0" w:space="0" w:color="auto"/>
                <w:bottom w:val="none" w:sz="0" w:space="0" w:color="auto"/>
                <w:right w:val="none" w:sz="0" w:space="0" w:color="auto"/>
              </w:divBdr>
              <w:divsChild>
                <w:div w:id="1770004315">
                  <w:marLeft w:val="0"/>
                  <w:marRight w:val="0"/>
                  <w:marTop w:val="0"/>
                  <w:marBottom w:val="0"/>
                  <w:divBdr>
                    <w:top w:val="none" w:sz="0" w:space="0" w:color="auto"/>
                    <w:left w:val="none" w:sz="0" w:space="0" w:color="auto"/>
                    <w:bottom w:val="none" w:sz="0" w:space="0" w:color="auto"/>
                    <w:right w:val="none" w:sz="0" w:space="0" w:color="auto"/>
                  </w:divBdr>
                  <w:divsChild>
                    <w:div w:id="119106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40622">
      <w:bodyDiv w:val="1"/>
      <w:marLeft w:val="0"/>
      <w:marRight w:val="0"/>
      <w:marTop w:val="0"/>
      <w:marBottom w:val="0"/>
      <w:divBdr>
        <w:top w:val="none" w:sz="0" w:space="0" w:color="auto"/>
        <w:left w:val="none" w:sz="0" w:space="0" w:color="auto"/>
        <w:bottom w:val="none" w:sz="0" w:space="0" w:color="auto"/>
        <w:right w:val="none" w:sz="0" w:space="0" w:color="auto"/>
      </w:divBdr>
    </w:div>
    <w:div w:id="535318559">
      <w:bodyDiv w:val="1"/>
      <w:marLeft w:val="0"/>
      <w:marRight w:val="0"/>
      <w:marTop w:val="0"/>
      <w:marBottom w:val="0"/>
      <w:divBdr>
        <w:top w:val="none" w:sz="0" w:space="0" w:color="auto"/>
        <w:left w:val="none" w:sz="0" w:space="0" w:color="auto"/>
        <w:bottom w:val="none" w:sz="0" w:space="0" w:color="auto"/>
        <w:right w:val="none" w:sz="0" w:space="0" w:color="auto"/>
      </w:divBdr>
    </w:div>
    <w:div w:id="690301034">
      <w:bodyDiv w:val="1"/>
      <w:marLeft w:val="0"/>
      <w:marRight w:val="0"/>
      <w:marTop w:val="0"/>
      <w:marBottom w:val="0"/>
      <w:divBdr>
        <w:top w:val="none" w:sz="0" w:space="0" w:color="auto"/>
        <w:left w:val="none" w:sz="0" w:space="0" w:color="auto"/>
        <w:bottom w:val="none" w:sz="0" w:space="0" w:color="auto"/>
        <w:right w:val="none" w:sz="0" w:space="0" w:color="auto"/>
      </w:divBdr>
    </w:div>
    <w:div w:id="711005821">
      <w:bodyDiv w:val="1"/>
      <w:marLeft w:val="0"/>
      <w:marRight w:val="0"/>
      <w:marTop w:val="0"/>
      <w:marBottom w:val="0"/>
      <w:divBdr>
        <w:top w:val="none" w:sz="0" w:space="0" w:color="auto"/>
        <w:left w:val="none" w:sz="0" w:space="0" w:color="auto"/>
        <w:bottom w:val="none" w:sz="0" w:space="0" w:color="auto"/>
        <w:right w:val="none" w:sz="0" w:space="0" w:color="auto"/>
      </w:divBdr>
    </w:div>
    <w:div w:id="798256994">
      <w:bodyDiv w:val="1"/>
      <w:marLeft w:val="0"/>
      <w:marRight w:val="0"/>
      <w:marTop w:val="0"/>
      <w:marBottom w:val="0"/>
      <w:divBdr>
        <w:top w:val="none" w:sz="0" w:space="0" w:color="auto"/>
        <w:left w:val="none" w:sz="0" w:space="0" w:color="auto"/>
        <w:bottom w:val="none" w:sz="0" w:space="0" w:color="auto"/>
        <w:right w:val="none" w:sz="0" w:space="0" w:color="auto"/>
      </w:divBdr>
    </w:div>
    <w:div w:id="885532720">
      <w:bodyDiv w:val="1"/>
      <w:marLeft w:val="0"/>
      <w:marRight w:val="0"/>
      <w:marTop w:val="0"/>
      <w:marBottom w:val="0"/>
      <w:divBdr>
        <w:top w:val="none" w:sz="0" w:space="0" w:color="auto"/>
        <w:left w:val="none" w:sz="0" w:space="0" w:color="auto"/>
        <w:bottom w:val="none" w:sz="0" w:space="0" w:color="auto"/>
        <w:right w:val="none" w:sz="0" w:space="0" w:color="auto"/>
      </w:divBdr>
    </w:div>
    <w:div w:id="969475923">
      <w:bodyDiv w:val="1"/>
      <w:marLeft w:val="0"/>
      <w:marRight w:val="0"/>
      <w:marTop w:val="0"/>
      <w:marBottom w:val="0"/>
      <w:divBdr>
        <w:top w:val="none" w:sz="0" w:space="0" w:color="auto"/>
        <w:left w:val="none" w:sz="0" w:space="0" w:color="auto"/>
        <w:bottom w:val="none" w:sz="0" w:space="0" w:color="auto"/>
        <w:right w:val="none" w:sz="0" w:space="0" w:color="auto"/>
      </w:divBdr>
    </w:div>
    <w:div w:id="996420791">
      <w:bodyDiv w:val="1"/>
      <w:marLeft w:val="0"/>
      <w:marRight w:val="0"/>
      <w:marTop w:val="0"/>
      <w:marBottom w:val="0"/>
      <w:divBdr>
        <w:top w:val="none" w:sz="0" w:space="0" w:color="auto"/>
        <w:left w:val="none" w:sz="0" w:space="0" w:color="auto"/>
        <w:bottom w:val="none" w:sz="0" w:space="0" w:color="auto"/>
        <w:right w:val="none" w:sz="0" w:space="0" w:color="auto"/>
      </w:divBdr>
    </w:div>
    <w:div w:id="1071149257">
      <w:bodyDiv w:val="1"/>
      <w:marLeft w:val="0"/>
      <w:marRight w:val="0"/>
      <w:marTop w:val="0"/>
      <w:marBottom w:val="0"/>
      <w:divBdr>
        <w:top w:val="none" w:sz="0" w:space="0" w:color="auto"/>
        <w:left w:val="none" w:sz="0" w:space="0" w:color="auto"/>
        <w:bottom w:val="none" w:sz="0" w:space="0" w:color="auto"/>
        <w:right w:val="none" w:sz="0" w:space="0" w:color="auto"/>
      </w:divBdr>
      <w:divsChild>
        <w:div w:id="1430657684">
          <w:marLeft w:val="0"/>
          <w:marRight w:val="0"/>
          <w:marTop w:val="0"/>
          <w:marBottom w:val="0"/>
          <w:divBdr>
            <w:top w:val="none" w:sz="0" w:space="0" w:color="auto"/>
            <w:left w:val="none" w:sz="0" w:space="0" w:color="auto"/>
            <w:bottom w:val="none" w:sz="0" w:space="0" w:color="auto"/>
            <w:right w:val="none" w:sz="0" w:space="0" w:color="auto"/>
          </w:divBdr>
          <w:divsChild>
            <w:div w:id="1285424027">
              <w:marLeft w:val="0"/>
              <w:marRight w:val="0"/>
              <w:marTop w:val="0"/>
              <w:marBottom w:val="0"/>
              <w:divBdr>
                <w:top w:val="none" w:sz="0" w:space="0" w:color="auto"/>
                <w:left w:val="none" w:sz="0" w:space="0" w:color="auto"/>
                <w:bottom w:val="none" w:sz="0" w:space="0" w:color="auto"/>
                <w:right w:val="none" w:sz="0" w:space="0" w:color="auto"/>
              </w:divBdr>
              <w:divsChild>
                <w:div w:id="711149218">
                  <w:marLeft w:val="0"/>
                  <w:marRight w:val="0"/>
                  <w:marTop w:val="0"/>
                  <w:marBottom w:val="0"/>
                  <w:divBdr>
                    <w:top w:val="none" w:sz="0" w:space="0" w:color="auto"/>
                    <w:left w:val="none" w:sz="0" w:space="0" w:color="auto"/>
                    <w:bottom w:val="none" w:sz="0" w:space="0" w:color="auto"/>
                    <w:right w:val="none" w:sz="0" w:space="0" w:color="auto"/>
                  </w:divBdr>
                  <w:divsChild>
                    <w:div w:id="416024834">
                      <w:marLeft w:val="0"/>
                      <w:marRight w:val="0"/>
                      <w:marTop w:val="0"/>
                      <w:marBottom w:val="0"/>
                      <w:divBdr>
                        <w:top w:val="none" w:sz="0" w:space="0" w:color="auto"/>
                        <w:left w:val="none" w:sz="0" w:space="0" w:color="auto"/>
                        <w:bottom w:val="none" w:sz="0" w:space="0" w:color="auto"/>
                        <w:right w:val="none" w:sz="0" w:space="0" w:color="auto"/>
                      </w:divBdr>
                      <w:divsChild>
                        <w:div w:id="795028220">
                          <w:marLeft w:val="0"/>
                          <w:marRight w:val="0"/>
                          <w:marTop w:val="0"/>
                          <w:marBottom w:val="0"/>
                          <w:divBdr>
                            <w:top w:val="none" w:sz="0" w:space="0" w:color="auto"/>
                            <w:left w:val="none" w:sz="0" w:space="0" w:color="auto"/>
                            <w:bottom w:val="none" w:sz="0" w:space="0" w:color="auto"/>
                            <w:right w:val="none" w:sz="0" w:space="0" w:color="auto"/>
                          </w:divBdr>
                          <w:divsChild>
                            <w:div w:id="194290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364090">
      <w:bodyDiv w:val="1"/>
      <w:marLeft w:val="0"/>
      <w:marRight w:val="0"/>
      <w:marTop w:val="0"/>
      <w:marBottom w:val="0"/>
      <w:divBdr>
        <w:top w:val="none" w:sz="0" w:space="0" w:color="auto"/>
        <w:left w:val="none" w:sz="0" w:space="0" w:color="auto"/>
        <w:bottom w:val="none" w:sz="0" w:space="0" w:color="auto"/>
        <w:right w:val="none" w:sz="0" w:space="0" w:color="auto"/>
      </w:divBdr>
    </w:div>
    <w:div w:id="1194463200">
      <w:bodyDiv w:val="1"/>
      <w:marLeft w:val="0"/>
      <w:marRight w:val="0"/>
      <w:marTop w:val="0"/>
      <w:marBottom w:val="0"/>
      <w:divBdr>
        <w:top w:val="none" w:sz="0" w:space="0" w:color="auto"/>
        <w:left w:val="none" w:sz="0" w:space="0" w:color="auto"/>
        <w:bottom w:val="none" w:sz="0" w:space="0" w:color="auto"/>
        <w:right w:val="none" w:sz="0" w:space="0" w:color="auto"/>
      </w:divBdr>
    </w:div>
    <w:div w:id="1249461198">
      <w:bodyDiv w:val="1"/>
      <w:marLeft w:val="0"/>
      <w:marRight w:val="0"/>
      <w:marTop w:val="0"/>
      <w:marBottom w:val="0"/>
      <w:divBdr>
        <w:top w:val="none" w:sz="0" w:space="0" w:color="auto"/>
        <w:left w:val="none" w:sz="0" w:space="0" w:color="auto"/>
        <w:bottom w:val="none" w:sz="0" w:space="0" w:color="auto"/>
        <w:right w:val="none" w:sz="0" w:space="0" w:color="auto"/>
      </w:divBdr>
    </w:div>
    <w:div w:id="1390421335">
      <w:bodyDiv w:val="1"/>
      <w:marLeft w:val="0"/>
      <w:marRight w:val="0"/>
      <w:marTop w:val="0"/>
      <w:marBottom w:val="0"/>
      <w:divBdr>
        <w:top w:val="none" w:sz="0" w:space="0" w:color="auto"/>
        <w:left w:val="none" w:sz="0" w:space="0" w:color="auto"/>
        <w:bottom w:val="none" w:sz="0" w:space="0" w:color="auto"/>
        <w:right w:val="none" w:sz="0" w:space="0" w:color="auto"/>
      </w:divBdr>
    </w:div>
    <w:div w:id="1453205089">
      <w:bodyDiv w:val="1"/>
      <w:marLeft w:val="0"/>
      <w:marRight w:val="0"/>
      <w:marTop w:val="0"/>
      <w:marBottom w:val="0"/>
      <w:divBdr>
        <w:top w:val="none" w:sz="0" w:space="0" w:color="auto"/>
        <w:left w:val="none" w:sz="0" w:space="0" w:color="auto"/>
        <w:bottom w:val="none" w:sz="0" w:space="0" w:color="auto"/>
        <w:right w:val="none" w:sz="0" w:space="0" w:color="auto"/>
      </w:divBdr>
      <w:divsChild>
        <w:div w:id="2072188254">
          <w:marLeft w:val="0"/>
          <w:marRight w:val="0"/>
          <w:marTop w:val="0"/>
          <w:marBottom w:val="0"/>
          <w:divBdr>
            <w:top w:val="none" w:sz="0" w:space="0" w:color="auto"/>
            <w:left w:val="none" w:sz="0" w:space="0" w:color="auto"/>
            <w:bottom w:val="none" w:sz="0" w:space="0" w:color="auto"/>
            <w:right w:val="none" w:sz="0" w:space="0" w:color="auto"/>
          </w:divBdr>
          <w:divsChild>
            <w:div w:id="945042696">
              <w:marLeft w:val="0"/>
              <w:marRight w:val="0"/>
              <w:marTop w:val="0"/>
              <w:marBottom w:val="0"/>
              <w:divBdr>
                <w:top w:val="none" w:sz="0" w:space="0" w:color="auto"/>
                <w:left w:val="none" w:sz="0" w:space="0" w:color="auto"/>
                <w:bottom w:val="none" w:sz="0" w:space="0" w:color="auto"/>
                <w:right w:val="none" w:sz="0" w:space="0" w:color="auto"/>
              </w:divBdr>
              <w:divsChild>
                <w:div w:id="79256797">
                  <w:marLeft w:val="0"/>
                  <w:marRight w:val="0"/>
                  <w:marTop w:val="0"/>
                  <w:marBottom w:val="0"/>
                  <w:divBdr>
                    <w:top w:val="none" w:sz="0" w:space="0" w:color="auto"/>
                    <w:left w:val="none" w:sz="0" w:space="0" w:color="auto"/>
                    <w:bottom w:val="none" w:sz="0" w:space="0" w:color="auto"/>
                    <w:right w:val="none" w:sz="0" w:space="0" w:color="auto"/>
                  </w:divBdr>
                  <w:divsChild>
                    <w:div w:id="1827896856">
                      <w:marLeft w:val="0"/>
                      <w:marRight w:val="0"/>
                      <w:marTop w:val="0"/>
                      <w:marBottom w:val="0"/>
                      <w:divBdr>
                        <w:top w:val="none" w:sz="0" w:space="0" w:color="auto"/>
                        <w:left w:val="none" w:sz="0" w:space="0" w:color="auto"/>
                        <w:bottom w:val="none" w:sz="0" w:space="0" w:color="auto"/>
                        <w:right w:val="none" w:sz="0" w:space="0" w:color="auto"/>
                      </w:divBdr>
                      <w:divsChild>
                        <w:div w:id="1602183331">
                          <w:marLeft w:val="0"/>
                          <w:marRight w:val="0"/>
                          <w:marTop w:val="0"/>
                          <w:marBottom w:val="0"/>
                          <w:divBdr>
                            <w:top w:val="none" w:sz="0" w:space="0" w:color="auto"/>
                            <w:left w:val="none" w:sz="0" w:space="0" w:color="auto"/>
                            <w:bottom w:val="none" w:sz="0" w:space="0" w:color="auto"/>
                            <w:right w:val="none" w:sz="0" w:space="0" w:color="auto"/>
                          </w:divBdr>
                          <w:divsChild>
                            <w:div w:id="53997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bip.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gent-finder.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loussedes@nabip.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6970B6-BF5F-274D-9E81-B694A6190816}">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7fda24-0605-4d81-9dda-a669073443c2" xsi:nil="true"/>
    <lcf76f155ced4ddcb4097134ff3c332f xmlns="5e9407b1-4f2f-4913-9928-7e4154caf9f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38AE5FAB35C943ABF56F5FD20C04E5" ma:contentTypeVersion="18" ma:contentTypeDescription="Create a new document." ma:contentTypeScope="" ma:versionID="748d1a198e2b22218d3f4e8ac3f56b5c">
  <xsd:schema xmlns:xsd="http://www.w3.org/2001/XMLSchema" xmlns:xs="http://www.w3.org/2001/XMLSchema" xmlns:p="http://schemas.microsoft.com/office/2006/metadata/properties" xmlns:ns2="5e9407b1-4f2f-4913-9928-7e4154caf9fe" xmlns:ns3="5f7fda24-0605-4d81-9dda-a669073443c2" targetNamespace="http://schemas.microsoft.com/office/2006/metadata/properties" ma:root="true" ma:fieldsID="5bf89525ff6292f7ee3528400460ef90" ns2:_="" ns3:_="">
    <xsd:import namespace="5e9407b1-4f2f-4913-9928-7e4154caf9fe"/>
    <xsd:import namespace="5f7fda24-0605-4d81-9dda-a66907344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407b1-4f2f-4913-9928-7e4154caf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b1142d-6678-4594-841a-c7ad77c287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7fda24-0605-4d81-9dda-a669073443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6665bf-0c2e-49ab-b25d-ccf60880cf5b}" ma:internalName="TaxCatchAll" ma:showField="CatchAllData" ma:web="5f7fda24-0605-4d81-9dda-a66907344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EB7AA6-CB6E-438B-B450-44634BE6AD1E}">
  <ds:schemaRefs>
    <ds:schemaRef ds:uri="http://schemas.microsoft.com/office/2006/metadata/properties"/>
    <ds:schemaRef ds:uri="http://schemas.microsoft.com/office/infopath/2007/PartnerControls"/>
    <ds:schemaRef ds:uri="5f7fda24-0605-4d81-9dda-a669073443c2"/>
    <ds:schemaRef ds:uri="5e9407b1-4f2f-4913-9928-7e4154caf9fe"/>
  </ds:schemaRefs>
</ds:datastoreItem>
</file>

<file path=customXml/itemProps2.xml><?xml version="1.0" encoding="utf-8"?>
<ds:datastoreItem xmlns:ds="http://schemas.openxmlformats.org/officeDocument/2006/customXml" ds:itemID="{74FAA96D-D6EA-5147-808E-21774138B033}">
  <ds:schemaRefs>
    <ds:schemaRef ds:uri="http://schemas.openxmlformats.org/officeDocument/2006/bibliography"/>
  </ds:schemaRefs>
</ds:datastoreItem>
</file>

<file path=customXml/itemProps3.xml><?xml version="1.0" encoding="utf-8"?>
<ds:datastoreItem xmlns:ds="http://schemas.openxmlformats.org/officeDocument/2006/customXml" ds:itemID="{A3627BE6-BB68-4554-BAA7-14BFC93331D4}">
  <ds:schemaRefs>
    <ds:schemaRef ds:uri="http://schemas.microsoft.com/sharepoint/v3/contenttype/forms"/>
  </ds:schemaRefs>
</ds:datastoreItem>
</file>

<file path=customXml/itemProps4.xml><?xml version="1.0" encoding="utf-8"?>
<ds:datastoreItem xmlns:ds="http://schemas.openxmlformats.org/officeDocument/2006/customXml" ds:itemID="{6347FCB9-150B-46FE-AD5D-B094618F9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407b1-4f2f-4913-9928-7e4154caf9fe"/>
    <ds:schemaRef ds:uri="5f7fda24-0605-4d81-9dda-a66907344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2847</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Links>
    <vt:vector size="12" baseType="variant">
      <vt:variant>
        <vt:i4>1507377</vt:i4>
      </vt:variant>
      <vt:variant>
        <vt:i4>3</vt:i4>
      </vt:variant>
      <vt:variant>
        <vt:i4>0</vt:i4>
      </vt:variant>
      <vt:variant>
        <vt:i4>5</vt:i4>
      </vt:variant>
      <vt:variant>
        <vt:lpwstr>mailto:madeleine@narrativedc.com</vt:lpwstr>
      </vt:variant>
      <vt:variant>
        <vt:lpwstr/>
      </vt:variant>
      <vt:variant>
        <vt:i4>7274579</vt:i4>
      </vt:variant>
      <vt:variant>
        <vt:i4>0</vt:i4>
      </vt:variant>
      <vt:variant>
        <vt:i4>0</vt:i4>
      </vt:variant>
      <vt:variant>
        <vt:i4>5</vt:i4>
      </vt:variant>
      <vt:variant>
        <vt:lpwstr>mailto:laragh@narrativedc.com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Loussedes</dc:creator>
  <cp:keywords/>
  <dc:description/>
  <cp:lastModifiedBy>Kelly Loussedes</cp:lastModifiedBy>
  <cp:revision>2</cp:revision>
  <cp:lastPrinted>2023-10-18T12:13:00Z</cp:lastPrinted>
  <dcterms:created xsi:type="dcterms:W3CDTF">2026-09-16T17:14:00Z</dcterms:created>
  <dcterms:modified xsi:type="dcterms:W3CDTF">2026-09-16T17:14:00Z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0x0101001938AE5FAB35C943ABF56F5FD20C04E5</vt:lpwstr>
  </property>
  <property fmtid="{D5CDD505-2E9C-101B-9397-08002B2CF9AE}" pid="3" name="grammarly_documentId">
    <vt:lpwstr>documentId_315</vt:lpwstr>
  </property>
  <property fmtid="{D5CDD505-2E9C-101B-9397-08002B2CF9AE}" pid="4" name="grammarly_documentContext">
    <vt:lpwstr>{"goals":[],"domain":"general","emotions":[],"dialect":"american"}</vt:lpwstr>
  </property>
  <property fmtid="{D5CDD505-2E9C-101B-9397-08002B2CF9AE}" pid="5" name="MediaServiceImageTags">
    <vt:lpwstr/>
  </property>
</Properties>
</file>