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7202D" w14:textId="213DA228" w:rsidR="005F7533" w:rsidRPr="002074D3" w:rsidRDefault="004073FC" w:rsidP="002074D3">
      <w:pPr>
        <w:jc w:val="center"/>
        <w:rPr>
          <w:rFonts w:asciiTheme="minorHAnsi" w:hAnsiTheme="minorHAnsi" w:cstheme="minorHAnsi"/>
          <w:sz w:val="40"/>
          <w:szCs w:val="40"/>
        </w:rPr>
      </w:pPr>
      <w:r w:rsidRPr="002074D3">
        <w:rPr>
          <w:rFonts w:asciiTheme="minorHAnsi" w:hAnsiTheme="minorHAnsi" w:cstheme="minorHAnsi"/>
          <w:sz w:val="40"/>
          <w:szCs w:val="40"/>
        </w:rPr>
        <w:t>PUBLIC SERVICE ANNOUNCE</w:t>
      </w:r>
      <w:r w:rsidR="002074D3" w:rsidRPr="002074D3">
        <w:rPr>
          <w:rFonts w:asciiTheme="minorHAnsi" w:hAnsiTheme="minorHAnsi" w:cstheme="minorHAnsi"/>
          <w:sz w:val="40"/>
          <w:szCs w:val="40"/>
        </w:rPr>
        <w:t>MENT</w:t>
      </w:r>
    </w:p>
    <w:p w14:paraId="19668905" w14:textId="51611374" w:rsidR="004073FC" w:rsidRPr="000401F6" w:rsidRDefault="006F7F2E" w:rsidP="002074D3">
      <w:pPr>
        <w:jc w:val="center"/>
        <w:rPr>
          <w:rFonts w:asciiTheme="minorHAnsi" w:hAnsiTheme="minorHAnsi" w:cstheme="minorHAnsi"/>
          <w:b/>
          <w:bCs/>
          <w:sz w:val="28"/>
          <w:szCs w:val="28"/>
        </w:rPr>
      </w:pPr>
      <w:r>
        <w:rPr>
          <w:b/>
          <w:sz w:val="28"/>
        </w:rPr>
        <w:t>Medicare Open Enrollment (10/15/26 - 12/7/26)</w:t>
      </w:r>
    </w:p>
    <w:p w14:paraId="671B4D70" w14:textId="77777777" w:rsidR="002074D3" w:rsidRDefault="002074D3" w:rsidP="00DC2000"/>
    <w:p w14:paraId="49A279EF" w14:textId="2D93BB5A" w:rsidR="00C71248" w:rsidRPr="00A12D60" w:rsidRDefault="00C71248" w:rsidP="00C71248">
      <w:pPr>
        <w:rPr>
          <w:rFonts w:asciiTheme="minorHAnsi" w:hAnsiTheme="minorHAnsi" w:cstheme="minorHAnsi"/>
        </w:rPr>
      </w:pPr>
      <w:r>
        <w:t>Beginning October 1, people with Medicare can review their current health and drug coverage and compare options for 2027. Medicare Open Enrollment runs from October 15 through December 7, 2026. Any changes made during this period take effect January 1, 2027.</w:t>
      </w:r>
    </w:p>
    <w:p w14:paraId="5CFDCD3D" w14:textId="77777777" w:rsidR="00C71248" w:rsidRPr="00A12D60" w:rsidRDefault="00C71248" w:rsidP="00916C0E">
      <w:pPr>
        <w:rPr>
          <w:rFonts w:asciiTheme="minorHAnsi" w:hAnsiTheme="minorHAnsi" w:cstheme="minorHAnsi"/>
        </w:rPr>
      </w:pPr>
    </w:p>
    <w:p w14:paraId="6CA78A56" w14:textId="3ED9783D" w:rsidR="005E457F" w:rsidRPr="00A12D60" w:rsidRDefault="00D54D6C" w:rsidP="005E457F">
      <w:pPr>
        <w:rPr>
          <w:rFonts w:asciiTheme="minorHAnsi" w:hAnsiTheme="minorHAnsi" w:cstheme="minorHAnsi"/>
        </w:rPr>
      </w:pPr>
      <w:r>
        <w:t>Medicare coverage can change from year to year, including costs, benefits, provider networks and prescription drug coverage. Taking time to review your options can help you make an informed decision - and help is available.</w:t>
      </w:r>
    </w:p>
    <w:p w14:paraId="3DE6CD51" w14:textId="7272ED77" w:rsidR="00D54D6C" w:rsidRPr="00A12D60" w:rsidRDefault="00D54D6C" w:rsidP="00D54D6C">
      <w:pPr>
        <w:rPr>
          <w:rFonts w:asciiTheme="minorHAnsi" w:hAnsiTheme="minorHAnsi" w:cstheme="minorHAnsi"/>
        </w:rPr>
      </w:pPr>
    </w:p>
    <w:p w14:paraId="08672032" w14:textId="273778AC" w:rsidR="00DE5405" w:rsidRPr="00A12D60" w:rsidRDefault="00C22684" w:rsidP="00DC2000">
      <w:pPr>
        <w:rPr>
          <w:rFonts w:asciiTheme="minorHAnsi" w:hAnsiTheme="minorHAnsi" w:cstheme="minorHAnsi"/>
        </w:rPr>
      </w:pPr>
      <w:r>
        <w:t>The National Association of Benefits and Insurance Professionals (NABIP) offers a free "Find an Agent" tool to help consumers connect with professional health insurance agents and brokers in their communities.</w:t>
      </w:r>
    </w:p>
    <w:p w14:paraId="08672033" w14:textId="77777777" w:rsidR="00DE5405" w:rsidRPr="00A12D60" w:rsidRDefault="00DE5405" w:rsidP="00DC2000">
      <w:pPr>
        <w:rPr>
          <w:rFonts w:asciiTheme="minorHAnsi" w:hAnsiTheme="minorHAnsi" w:cstheme="minorHAnsi"/>
        </w:rPr>
      </w:pPr>
    </w:p>
    <w:p w14:paraId="08672034" w14:textId="059668D7" w:rsidR="00F95514" w:rsidRPr="00A12D60" w:rsidRDefault="008D7B3E" w:rsidP="00DC2000">
      <w:pPr>
        <w:rPr>
          <w:rFonts w:asciiTheme="minorHAnsi" w:hAnsiTheme="minorHAnsi" w:cstheme="minorHAnsi"/>
        </w:rPr>
      </w:pPr>
      <w:r>
        <w:t>Visit agent-finder.org, enter your ZIP code, select Medicare as the practice area, and you can find licensed agents and brokers in your area who can help you compare options and find coverage that fits your needs.</w:t>
      </w:r>
    </w:p>
    <w:p w14:paraId="08672035" w14:textId="77777777" w:rsidR="00F95514" w:rsidRPr="00A12D60" w:rsidRDefault="00F95514" w:rsidP="00DC2000">
      <w:pPr>
        <w:rPr>
          <w:rFonts w:asciiTheme="minorHAnsi" w:hAnsiTheme="minorHAnsi" w:cstheme="minorHAnsi"/>
        </w:rPr>
      </w:pPr>
    </w:p>
    <w:p w14:paraId="08672036" w14:textId="65FDF248" w:rsidR="00DC2000" w:rsidRPr="00A12D60" w:rsidRDefault="005F7533" w:rsidP="00DC2000">
      <w:pPr>
        <w:rPr>
          <w:rFonts w:asciiTheme="minorHAnsi" w:hAnsiTheme="minorHAnsi" w:cstheme="minorHAnsi"/>
        </w:rPr>
      </w:pPr>
      <w:r>
        <w:t>Many licensed agents represent multiple insurance companies and can help consumers evaluate available options. NABIP members also continue to serve and advocate for their clients after enrollment.</w:t>
      </w:r>
    </w:p>
    <w:p w14:paraId="08672037" w14:textId="77777777" w:rsidR="00DC2000" w:rsidRPr="00A12D60" w:rsidRDefault="00DC2000" w:rsidP="00DC2000">
      <w:pPr>
        <w:rPr>
          <w:rFonts w:asciiTheme="minorHAnsi" w:hAnsiTheme="minorHAnsi" w:cstheme="minorHAnsi"/>
        </w:rPr>
      </w:pPr>
    </w:p>
    <w:p w14:paraId="08672038" w14:textId="7B184C2C" w:rsidR="00A53BAB" w:rsidRPr="00A12D60" w:rsidRDefault="00A53BAB" w:rsidP="00476402">
      <w:pPr>
        <w:outlineLvl w:val="0"/>
        <w:rPr>
          <w:rFonts w:asciiTheme="minorHAnsi" w:hAnsiTheme="minorHAnsi" w:cstheme="minorHAnsi"/>
        </w:rPr>
      </w:pPr>
      <w:r>
        <w:t>For more information, visit nabip.org. There is no cost to use NABIP's Find an Agent tool.</w:t>
      </w:r>
    </w:p>
    <w:p w14:paraId="08672039" w14:textId="77777777" w:rsidR="00A53BAB" w:rsidRPr="00A12D60" w:rsidRDefault="00A53BAB" w:rsidP="00DC2000">
      <w:pPr>
        <w:rPr>
          <w:rFonts w:asciiTheme="minorHAnsi" w:hAnsiTheme="minorHAnsi" w:cstheme="minorHAnsi"/>
        </w:rPr>
      </w:pPr>
    </w:p>
    <w:p w14:paraId="0867203A" w14:textId="4567BD28" w:rsidR="00A53BAB" w:rsidRPr="00A12D60" w:rsidRDefault="00A53BAB" w:rsidP="00A53BAB">
      <w:pPr>
        <w:rPr>
          <w:rFonts w:asciiTheme="minorHAnsi" w:hAnsiTheme="minorHAnsi" w:cstheme="minorHAnsi"/>
        </w:rPr>
      </w:pPr>
      <w:r>
        <w:t>This Public Service Announcement has been brought to you by NABIP and [this station].</w:t>
      </w:r>
    </w:p>
    <w:p w14:paraId="0867203B" w14:textId="77777777" w:rsidR="004F141D" w:rsidRDefault="004F141D" w:rsidP="004F141D"/>
    <w:sectPr w:rsidR="004F141D" w:rsidSect="00E15C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E7F1B" w14:textId="77777777" w:rsidR="00855BB2" w:rsidRDefault="00855BB2" w:rsidP="00EB59E6">
      <w:r>
        <w:separator/>
      </w:r>
    </w:p>
  </w:endnote>
  <w:endnote w:type="continuationSeparator" w:id="0">
    <w:p w14:paraId="3B477AE2" w14:textId="77777777" w:rsidR="00855BB2" w:rsidRDefault="00855BB2" w:rsidP="00EB5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6C779" w14:textId="77777777" w:rsidR="00855BB2" w:rsidRDefault="00855BB2" w:rsidP="00EB59E6">
      <w:r>
        <w:separator/>
      </w:r>
    </w:p>
  </w:footnote>
  <w:footnote w:type="continuationSeparator" w:id="0">
    <w:p w14:paraId="572DAA3D" w14:textId="77777777" w:rsidR="00855BB2" w:rsidRDefault="00855BB2" w:rsidP="00EB59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41D"/>
    <w:rsid w:val="00006A1B"/>
    <w:rsid w:val="00007123"/>
    <w:rsid w:val="00036248"/>
    <w:rsid w:val="000401F6"/>
    <w:rsid w:val="00045F0E"/>
    <w:rsid w:val="00056FA8"/>
    <w:rsid w:val="00065291"/>
    <w:rsid w:val="0008772F"/>
    <w:rsid w:val="000B0481"/>
    <w:rsid w:val="000F4274"/>
    <w:rsid w:val="00113287"/>
    <w:rsid w:val="00156491"/>
    <w:rsid w:val="00174B93"/>
    <w:rsid w:val="00183741"/>
    <w:rsid w:val="001971E2"/>
    <w:rsid w:val="002074D3"/>
    <w:rsid w:val="0024241D"/>
    <w:rsid w:val="00257BA5"/>
    <w:rsid w:val="00270BFA"/>
    <w:rsid w:val="00294EE3"/>
    <w:rsid w:val="002D0049"/>
    <w:rsid w:val="003050BD"/>
    <w:rsid w:val="00315DE1"/>
    <w:rsid w:val="00316BD4"/>
    <w:rsid w:val="003A4488"/>
    <w:rsid w:val="003A6D4A"/>
    <w:rsid w:val="004073FC"/>
    <w:rsid w:val="00431C66"/>
    <w:rsid w:val="004331FB"/>
    <w:rsid w:val="004549DB"/>
    <w:rsid w:val="00476402"/>
    <w:rsid w:val="004800DE"/>
    <w:rsid w:val="0048299D"/>
    <w:rsid w:val="004B6CC0"/>
    <w:rsid w:val="004D026B"/>
    <w:rsid w:val="004D78BF"/>
    <w:rsid w:val="004D7E3D"/>
    <w:rsid w:val="004F141D"/>
    <w:rsid w:val="00531D6A"/>
    <w:rsid w:val="0053225C"/>
    <w:rsid w:val="00556647"/>
    <w:rsid w:val="0058021F"/>
    <w:rsid w:val="005B059B"/>
    <w:rsid w:val="005B774C"/>
    <w:rsid w:val="005E457F"/>
    <w:rsid w:val="005F7533"/>
    <w:rsid w:val="00605A37"/>
    <w:rsid w:val="00621F26"/>
    <w:rsid w:val="006340B3"/>
    <w:rsid w:val="00650E76"/>
    <w:rsid w:val="00672BCE"/>
    <w:rsid w:val="006E782E"/>
    <w:rsid w:val="006F7F2E"/>
    <w:rsid w:val="007366C8"/>
    <w:rsid w:val="0074554A"/>
    <w:rsid w:val="0078776E"/>
    <w:rsid w:val="007C4E9F"/>
    <w:rsid w:val="007E32B6"/>
    <w:rsid w:val="007F6176"/>
    <w:rsid w:val="0084018E"/>
    <w:rsid w:val="008525F4"/>
    <w:rsid w:val="00855BB2"/>
    <w:rsid w:val="008653C8"/>
    <w:rsid w:val="00890CA2"/>
    <w:rsid w:val="008D7B3E"/>
    <w:rsid w:val="008E79DB"/>
    <w:rsid w:val="008F17EF"/>
    <w:rsid w:val="00916C0E"/>
    <w:rsid w:val="00920582"/>
    <w:rsid w:val="00946864"/>
    <w:rsid w:val="00952FB7"/>
    <w:rsid w:val="009645FF"/>
    <w:rsid w:val="009B3BBD"/>
    <w:rsid w:val="009D246E"/>
    <w:rsid w:val="009E2EA8"/>
    <w:rsid w:val="00A0486F"/>
    <w:rsid w:val="00A04D24"/>
    <w:rsid w:val="00A12D60"/>
    <w:rsid w:val="00A24E49"/>
    <w:rsid w:val="00A532A7"/>
    <w:rsid w:val="00A53BAB"/>
    <w:rsid w:val="00A61E9C"/>
    <w:rsid w:val="00AA542C"/>
    <w:rsid w:val="00AC26BB"/>
    <w:rsid w:val="00AF0A0A"/>
    <w:rsid w:val="00B32A22"/>
    <w:rsid w:val="00B51643"/>
    <w:rsid w:val="00B7189C"/>
    <w:rsid w:val="00B81334"/>
    <w:rsid w:val="00BB5FF4"/>
    <w:rsid w:val="00BC54DC"/>
    <w:rsid w:val="00BE2FBF"/>
    <w:rsid w:val="00BE76D2"/>
    <w:rsid w:val="00C16D1C"/>
    <w:rsid w:val="00C22684"/>
    <w:rsid w:val="00C25564"/>
    <w:rsid w:val="00C27494"/>
    <w:rsid w:val="00C62C69"/>
    <w:rsid w:val="00C67ACF"/>
    <w:rsid w:val="00C71248"/>
    <w:rsid w:val="00C865D9"/>
    <w:rsid w:val="00C97CAF"/>
    <w:rsid w:val="00CA6E1F"/>
    <w:rsid w:val="00CB2F0A"/>
    <w:rsid w:val="00CE715B"/>
    <w:rsid w:val="00CE77E5"/>
    <w:rsid w:val="00D54D6C"/>
    <w:rsid w:val="00D56AF8"/>
    <w:rsid w:val="00DC2000"/>
    <w:rsid w:val="00DE5405"/>
    <w:rsid w:val="00E0295C"/>
    <w:rsid w:val="00E15C52"/>
    <w:rsid w:val="00E24A44"/>
    <w:rsid w:val="00E37894"/>
    <w:rsid w:val="00E57C45"/>
    <w:rsid w:val="00E61E31"/>
    <w:rsid w:val="00E72613"/>
    <w:rsid w:val="00E97DBA"/>
    <w:rsid w:val="00EB59E6"/>
    <w:rsid w:val="00EE0559"/>
    <w:rsid w:val="00EF44DF"/>
    <w:rsid w:val="00EF5218"/>
    <w:rsid w:val="00F07B68"/>
    <w:rsid w:val="00F3271B"/>
    <w:rsid w:val="00F42BD9"/>
    <w:rsid w:val="00F95514"/>
    <w:rsid w:val="00FA0F95"/>
    <w:rsid w:val="00FE4A36"/>
    <w:rsid w:val="00FF7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7202B"/>
  <w15:docId w15:val="{94BAF02C-9E6B-468A-A1A7-A763C5135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C5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DC2000"/>
    <w:rPr>
      <w:color w:val="0000FF"/>
      <w:u w:val="single"/>
    </w:rPr>
  </w:style>
  <w:style w:type="paragraph" w:styleId="BalloonText">
    <w:name w:val="Balloon Text"/>
    <w:basedOn w:val="Normal"/>
    <w:semiHidden/>
    <w:rsid w:val="008F17EF"/>
    <w:rPr>
      <w:rFonts w:ascii="Tahoma" w:hAnsi="Tahoma" w:cs="Tahoma"/>
      <w:sz w:val="16"/>
      <w:szCs w:val="16"/>
    </w:rPr>
  </w:style>
  <w:style w:type="paragraph" w:styleId="DocumentMap">
    <w:name w:val="Document Map"/>
    <w:basedOn w:val="Normal"/>
    <w:semiHidden/>
    <w:rsid w:val="00476402"/>
    <w:pPr>
      <w:shd w:val="clear" w:color="auto" w:fill="000080"/>
    </w:pPr>
    <w:rPr>
      <w:rFonts w:ascii="Tahoma" w:hAnsi="Tahoma" w:cs="Tahoma"/>
      <w:sz w:val="20"/>
      <w:szCs w:val="20"/>
    </w:rPr>
  </w:style>
  <w:style w:type="character" w:styleId="FollowedHyperlink">
    <w:name w:val="FollowedHyperlink"/>
    <w:basedOn w:val="DefaultParagraphFont"/>
    <w:uiPriority w:val="99"/>
    <w:semiHidden/>
    <w:unhideWhenUsed/>
    <w:rsid w:val="008D7B3E"/>
    <w:rPr>
      <w:color w:val="800080" w:themeColor="followedHyperlink"/>
      <w:u w:val="single"/>
    </w:rPr>
  </w:style>
  <w:style w:type="character" w:styleId="UnresolvedMention">
    <w:name w:val="Unresolved Mention"/>
    <w:basedOn w:val="DefaultParagraphFont"/>
    <w:uiPriority w:val="99"/>
    <w:semiHidden/>
    <w:unhideWhenUsed/>
    <w:rsid w:val="00952FB7"/>
    <w:rPr>
      <w:color w:val="605E5C"/>
      <w:shd w:val="clear" w:color="auto" w:fill="E1DFDD"/>
    </w:rPr>
  </w:style>
  <w:style w:type="paragraph" w:styleId="FootnoteText">
    <w:name w:val="footnote text"/>
    <w:basedOn w:val="Normal"/>
    <w:link w:val="FootnoteTextChar"/>
    <w:uiPriority w:val="99"/>
    <w:semiHidden/>
    <w:unhideWhenUsed/>
    <w:rsid w:val="00EB59E6"/>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EB59E6"/>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EB59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92802">
      <w:bodyDiv w:val="1"/>
      <w:marLeft w:val="0"/>
      <w:marRight w:val="0"/>
      <w:marTop w:val="0"/>
      <w:marBottom w:val="0"/>
      <w:divBdr>
        <w:top w:val="none" w:sz="0" w:space="0" w:color="auto"/>
        <w:left w:val="none" w:sz="0" w:space="0" w:color="auto"/>
        <w:bottom w:val="none" w:sz="0" w:space="0" w:color="auto"/>
        <w:right w:val="none" w:sz="0" w:space="0" w:color="auto"/>
      </w:divBdr>
    </w:div>
    <w:div w:id="53342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f7fda24-0605-4d81-9dda-a669073443c2" xsi:nil="true"/>
    <lcf76f155ced4ddcb4097134ff3c332f xmlns="5e9407b1-4f2f-4913-9928-7e4154caf9f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38AE5FAB35C943ABF56F5FD20C04E5" ma:contentTypeVersion="18" ma:contentTypeDescription="Create a new document." ma:contentTypeScope="" ma:versionID="748d1a198e2b22218d3f4e8ac3f56b5c">
  <xsd:schema xmlns:xsd="http://www.w3.org/2001/XMLSchema" xmlns:xs="http://www.w3.org/2001/XMLSchema" xmlns:p="http://schemas.microsoft.com/office/2006/metadata/properties" xmlns:ns2="5e9407b1-4f2f-4913-9928-7e4154caf9fe" xmlns:ns3="5f7fda24-0605-4d81-9dda-a669073443c2" targetNamespace="http://schemas.microsoft.com/office/2006/metadata/properties" ma:root="true" ma:fieldsID="5bf89525ff6292f7ee3528400460ef90" ns2:_="" ns3:_="">
    <xsd:import namespace="5e9407b1-4f2f-4913-9928-7e4154caf9fe"/>
    <xsd:import namespace="5f7fda24-0605-4d81-9dda-a669073443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9407b1-4f2f-4913-9928-7e4154caf9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bb1142d-6678-4594-841a-c7ad77c287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7fda24-0605-4d81-9dda-a669073443c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26665bf-0c2e-49ab-b25d-ccf60880cf5b}" ma:internalName="TaxCatchAll" ma:showField="CatchAllData" ma:web="5f7fda24-0605-4d81-9dda-a669073443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8B9A02-559E-4A76-9037-B88CCF12B8ED}">
  <ds:schemaRefs>
    <ds:schemaRef ds:uri="http://schemas.microsoft.com/office/2006/metadata/properties"/>
    <ds:schemaRef ds:uri="http://schemas.microsoft.com/office/infopath/2007/PartnerControls"/>
    <ds:schemaRef ds:uri="5f7fda24-0605-4d81-9dda-a669073443c2"/>
    <ds:schemaRef ds:uri="5e9407b1-4f2f-4913-9928-7e4154caf9fe"/>
  </ds:schemaRefs>
</ds:datastoreItem>
</file>

<file path=customXml/itemProps2.xml><?xml version="1.0" encoding="utf-8"?>
<ds:datastoreItem xmlns:ds="http://schemas.openxmlformats.org/officeDocument/2006/customXml" ds:itemID="{E08E1CEE-5CFF-47DB-8AB5-1FEF55BF4E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9407b1-4f2f-4913-9928-7e4154caf9fe"/>
    <ds:schemaRef ds:uri="5f7fda24-0605-4d81-9dda-a669073443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35035C-FE83-419B-AB80-77BF969DD6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1164</Characters>
  <Application>Microsoft Office Word</Application>
  <DocSecurity>0</DocSecurity>
  <Lines>37</Lines>
  <Paragraphs>14</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1349</CharactersWithSpaces>
  <SharedDoc>false</SharedDoc>
  <HLinks>
    <vt:vector size="12" baseType="variant">
      <vt:variant>
        <vt:i4>6160460</vt:i4>
      </vt:variant>
      <vt:variant>
        <vt:i4>3</vt:i4>
      </vt:variant>
      <vt:variant>
        <vt:i4>0</vt:i4>
      </vt:variant>
      <vt:variant>
        <vt:i4>5</vt:i4>
      </vt:variant>
      <vt:variant>
        <vt:lpwstr>http://www.nahu.org/</vt:lpwstr>
      </vt:variant>
      <vt:variant>
        <vt:lpwstr/>
      </vt:variant>
      <vt:variant>
        <vt:i4>6160405</vt:i4>
      </vt:variant>
      <vt:variant>
        <vt:i4>0</vt:i4>
      </vt:variant>
      <vt:variant>
        <vt:i4>0</vt:i4>
      </vt:variant>
      <vt:variant>
        <vt:i4>5</vt:i4>
      </vt:variant>
      <vt:variant>
        <vt:lpwstr>http://nahu.org/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Loussedes</dc:creator>
  <cp:lastModifiedBy>Kelly Loussedes</cp:lastModifiedBy>
  <cp:revision>2</cp:revision>
  <dcterms:created xsi:type="dcterms:W3CDTF">2026-09-30T15:47:00Z</dcterms:created>
  <dcterms:modified xsi:type="dcterms:W3CDTF">2026-09-30T15:47:00Z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0x0101001938AE5FAB35C943ABF56F5FD20C04E5</vt:lpwstr>
  </property>
  <property fmtid="{D5CDD505-2E9C-101B-9397-08002B2CF9AE}" pid="3" name="Order">
    <vt:r8>336400</vt:r8>
  </property>
  <property fmtid="{D5CDD505-2E9C-101B-9397-08002B2CF9AE}" pid="4" name="MediaServiceImageTags">
    <vt:lpwstr/>
  </property>
</Properties>
</file>